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92" w:rsidRPr="00A30CB6" w:rsidRDefault="00D30EF7" w:rsidP="00B85A8C">
      <w:pPr>
        <w:shd w:val="clear" w:color="auto" w:fill="BFBFBF" w:themeFill="background1" w:themeFillShade="BF"/>
        <w:spacing w:after="0" w:line="240" w:lineRule="auto"/>
        <w:jc w:val="center"/>
        <w:rPr>
          <w:rFonts w:ascii="Arial Black" w:hAnsi="Arial Black"/>
          <w:b/>
          <w:color w:val="000000" w:themeColor="text1"/>
          <w:sz w:val="24"/>
        </w:rPr>
      </w:pPr>
      <w:r w:rsidRPr="00A30CB6">
        <w:rPr>
          <w:rFonts w:ascii="Arial Black" w:hAnsi="Arial Black"/>
          <w:b/>
          <w:color w:val="000000" w:themeColor="text1"/>
          <w:sz w:val="24"/>
        </w:rPr>
        <w:t xml:space="preserve">Vœu </w:t>
      </w:r>
      <w:r w:rsidR="00A90692" w:rsidRPr="00A30CB6">
        <w:rPr>
          <w:rFonts w:ascii="Arial Black" w:hAnsi="Arial Black"/>
          <w:b/>
          <w:color w:val="000000" w:themeColor="text1"/>
          <w:sz w:val="24"/>
        </w:rPr>
        <w:t>présenté au Conseil d’administration du Collège….</w:t>
      </w:r>
    </w:p>
    <w:p w:rsidR="00A90692" w:rsidRPr="00A30CB6" w:rsidRDefault="00A90692" w:rsidP="00B85A8C">
      <w:pPr>
        <w:shd w:val="clear" w:color="auto" w:fill="BFBFBF" w:themeFill="background1" w:themeFillShade="BF"/>
        <w:spacing w:after="0" w:line="240" w:lineRule="auto"/>
        <w:jc w:val="center"/>
        <w:rPr>
          <w:rFonts w:ascii="Arial Black" w:hAnsi="Arial Black"/>
          <w:b/>
          <w:color w:val="000000" w:themeColor="text1"/>
          <w:sz w:val="24"/>
        </w:rPr>
      </w:pPr>
      <w:proofErr w:type="gramStart"/>
      <w:r w:rsidRPr="00A30CB6">
        <w:rPr>
          <w:rFonts w:ascii="Arial Black" w:hAnsi="Arial Black"/>
          <w:b/>
          <w:color w:val="000000" w:themeColor="text1"/>
          <w:sz w:val="24"/>
        </w:rPr>
        <w:t>portant</w:t>
      </w:r>
      <w:proofErr w:type="gramEnd"/>
      <w:r w:rsidRPr="00A30CB6">
        <w:rPr>
          <w:rFonts w:ascii="Arial Black" w:hAnsi="Arial Black"/>
          <w:b/>
          <w:color w:val="000000" w:themeColor="text1"/>
          <w:sz w:val="24"/>
        </w:rPr>
        <w:t xml:space="preserve"> sur le budget prévisionnel 2026 - Mardi 25 novembre 2025</w:t>
      </w:r>
    </w:p>
    <w:p w:rsidR="00B85A8C" w:rsidRDefault="00B85A8C" w:rsidP="00B85A8C">
      <w:pPr>
        <w:pStyle w:val="western"/>
        <w:spacing w:before="0" w:beforeAutospacing="0" w:after="0" w:afterAutospacing="0"/>
        <w:rPr>
          <w:rFonts w:asciiTheme="majorHAnsi" w:hAnsiTheme="majorHAnsi" w:cstheme="majorHAnsi"/>
          <w:b w:val="0"/>
          <w:bCs w:val="0"/>
        </w:rPr>
      </w:pPr>
    </w:p>
    <w:p w:rsidR="009D2DFF" w:rsidRPr="00B85A8C" w:rsidRDefault="00A90692" w:rsidP="00B85A8C">
      <w:pPr>
        <w:pStyle w:val="western"/>
        <w:spacing w:before="0" w:beforeAutospacing="0" w:after="0" w:afterAutospacing="0"/>
        <w:rPr>
          <w:rFonts w:asciiTheme="minorHAnsi" w:hAnsiTheme="minorHAnsi" w:cstheme="minorHAnsi"/>
          <w:b w:val="0"/>
          <w:bCs w:val="0"/>
          <w:sz w:val="21"/>
          <w:szCs w:val="21"/>
        </w:rPr>
      </w:pPr>
      <w:r w:rsidRPr="00B85A8C">
        <w:rPr>
          <w:rFonts w:asciiTheme="minorHAnsi" w:hAnsiTheme="minorHAnsi" w:cstheme="minorHAnsi"/>
          <w:b w:val="0"/>
          <w:bCs w:val="0"/>
          <w:sz w:val="21"/>
          <w:szCs w:val="21"/>
        </w:rPr>
        <w:t xml:space="preserve">Nous, membres du Conseil d’Administration, représentantes et représentants des personnels </w:t>
      </w:r>
      <w:r w:rsidR="006D3A24">
        <w:rPr>
          <w:rFonts w:asciiTheme="minorHAnsi" w:hAnsiTheme="minorHAnsi" w:cstheme="minorHAnsi"/>
          <w:b w:val="0"/>
          <w:bCs w:val="0"/>
          <w:sz w:val="21"/>
          <w:szCs w:val="21"/>
        </w:rPr>
        <w:t>(</w:t>
      </w:r>
      <w:r w:rsidRPr="00B85A8C">
        <w:rPr>
          <w:rFonts w:asciiTheme="minorHAnsi" w:hAnsiTheme="minorHAnsi" w:cstheme="minorHAnsi"/>
          <w:b w:val="0"/>
          <w:bCs w:val="0"/>
          <w:i/>
          <w:sz w:val="21"/>
          <w:szCs w:val="21"/>
        </w:rPr>
        <w:t>et</w:t>
      </w:r>
      <w:r w:rsidRPr="00B85A8C">
        <w:rPr>
          <w:rFonts w:asciiTheme="minorHAnsi" w:hAnsiTheme="minorHAnsi" w:cstheme="minorHAnsi"/>
          <w:b w:val="0"/>
          <w:bCs w:val="0"/>
          <w:sz w:val="21"/>
          <w:szCs w:val="21"/>
        </w:rPr>
        <w:t xml:space="preserve"> </w:t>
      </w:r>
      <w:r w:rsidRPr="00B85A8C">
        <w:rPr>
          <w:rFonts w:asciiTheme="minorHAnsi" w:hAnsiTheme="minorHAnsi" w:cstheme="minorHAnsi"/>
          <w:b w:val="0"/>
          <w:bCs w:val="0"/>
          <w:i/>
          <w:sz w:val="21"/>
          <w:szCs w:val="21"/>
        </w:rPr>
        <w:t>parents d’élèves</w:t>
      </w:r>
      <w:r w:rsidRPr="00B85A8C">
        <w:rPr>
          <w:rFonts w:asciiTheme="minorHAnsi" w:hAnsiTheme="minorHAnsi" w:cstheme="minorHAnsi"/>
          <w:b w:val="0"/>
          <w:bCs w:val="0"/>
          <w:sz w:val="21"/>
          <w:szCs w:val="21"/>
        </w:rPr>
        <w:t xml:space="preserve"> </w:t>
      </w:r>
      <w:r w:rsidRPr="006D3A24">
        <w:rPr>
          <w:rFonts w:asciiTheme="minorHAnsi" w:hAnsiTheme="minorHAnsi" w:cstheme="minorHAnsi"/>
          <w:b w:val="0"/>
          <w:i/>
          <w:sz w:val="21"/>
          <w:szCs w:val="21"/>
        </w:rPr>
        <w:t>s</w:t>
      </w:r>
      <w:r w:rsidR="006D3A24" w:rsidRPr="006D3A24">
        <w:rPr>
          <w:rFonts w:asciiTheme="minorHAnsi" w:hAnsiTheme="minorHAnsi" w:cstheme="minorHAnsi"/>
          <w:b w:val="0"/>
          <w:i/>
          <w:sz w:val="21"/>
          <w:szCs w:val="21"/>
        </w:rPr>
        <w:t>i accord</w:t>
      </w:r>
      <w:r w:rsidR="00D83ED1">
        <w:rPr>
          <w:rFonts w:asciiTheme="minorHAnsi" w:hAnsiTheme="minorHAnsi" w:cstheme="minorHAnsi"/>
          <w:b w:val="0"/>
          <w:i/>
          <w:sz w:val="21"/>
          <w:szCs w:val="21"/>
        </w:rPr>
        <w:t>)</w:t>
      </w:r>
      <w:r w:rsidRPr="00B85A8C">
        <w:rPr>
          <w:rFonts w:asciiTheme="minorHAnsi" w:hAnsiTheme="minorHAnsi" w:cstheme="minorHAnsi"/>
          <w:b w:val="0"/>
          <w:bCs w:val="0"/>
          <w:sz w:val="21"/>
          <w:szCs w:val="21"/>
        </w:rPr>
        <w:t xml:space="preserve">, souhaitons que notre </w:t>
      </w:r>
      <w:r w:rsidR="00F55594">
        <w:rPr>
          <w:rFonts w:asciiTheme="minorHAnsi" w:hAnsiTheme="minorHAnsi" w:cstheme="minorHAnsi"/>
          <w:b w:val="0"/>
          <w:bCs w:val="0"/>
          <w:sz w:val="21"/>
          <w:szCs w:val="21"/>
        </w:rPr>
        <w:t xml:space="preserve">collège </w:t>
      </w:r>
      <w:r w:rsidRPr="00B85A8C">
        <w:rPr>
          <w:rFonts w:asciiTheme="minorHAnsi" w:hAnsiTheme="minorHAnsi" w:cstheme="minorHAnsi"/>
          <w:b w:val="0"/>
          <w:bCs w:val="0"/>
          <w:sz w:val="21"/>
          <w:szCs w:val="21"/>
        </w:rPr>
        <w:t>puisse s’inscrire concrètement dans l’ambitieuse mission humaniste et républicaine de la réussite éducative pour toutes et tous. C’est pourquoi nous souhaitons nous exprimer sur l</w:t>
      </w:r>
      <w:r w:rsidR="00B85A8C" w:rsidRPr="00B85A8C">
        <w:rPr>
          <w:rFonts w:asciiTheme="minorHAnsi" w:hAnsiTheme="minorHAnsi" w:cstheme="minorHAnsi"/>
          <w:b w:val="0"/>
          <w:bCs w:val="0"/>
          <w:sz w:val="21"/>
          <w:szCs w:val="21"/>
        </w:rPr>
        <w:t>es choix et l</w:t>
      </w:r>
      <w:r w:rsidRPr="00B85A8C">
        <w:rPr>
          <w:rFonts w:asciiTheme="minorHAnsi" w:hAnsiTheme="minorHAnsi" w:cstheme="minorHAnsi"/>
          <w:b w:val="0"/>
          <w:bCs w:val="0"/>
          <w:sz w:val="21"/>
          <w:szCs w:val="21"/>
        </w:rPr>
        <w:t xml:space="preserve">a dotation de fonctionnement qui nous est attribuée pour </w:t>
      </w:r>
      <w:r w:rsidR="009D2DFF" w:rsidRPr="00B85A8C">
        <w:rPr>
          <w:rFonts w:asciiTheme="minorHAnsi" w:hAnsiTheme="minorHAnsi" w:cstheme="minorHAnsi"/>
          <w:b w:val="0"/>
          <w:bCs w:val="0"/>
          <w:sz w:val="21"/>
          <w:szCs w:val="21"/>
        </w:rPr>
        <w:t>l’année 2026.</w:t>
      </w:r>
    </w:p>
    <w:p w:rsidR="001B3A7D" w:rsidRPr="00B85A8C" w:rsidRDefault="001B3A7D" w:rsidP="00B85A8C">
      <w:pPr>
        <w:pStyle w:val="western"/>
        <w:spacing w:before="0" w:beforeAutospacing="0" w:after="0" w:afterAutospacing="0"/>
        <w:rPr>
          <w:rFonts w:asciiTheme="minorHAnsi" w:hAnsiTheme="minorHAnsi" w:cstheme="minorHAnsi"/>
          <w:bCs w:val="0"/>
          <w:i/>
          <w:sz w:val="21"/>
          <w:szCs w:val="21"/>
          <w:highlight w:val="lightGray"/>
        </w:rPr>
      </w:pPr>
    </w:p>
    <w:p w:rsidR="001B3A7D" w:rsidRPr="00B85A8C" w:rsidRDefault="001B3A7D" w:rsidP="006D3A24">
      <w:pPr>
        <w:pStyle w:val="western"/>
        <w:spacing w:before="0" w:beforeAutospacing="0" w:after="0" w:afterAutospacing="0"/>
        <w:jc w:val="center"/>
        <w:rPr>
          <w:rFonts w:asciiTheme="minorHAnsi" w:hAnsiTheme="minorHAnsi" w:cstheme="minorHAnsi"/>
          <w:bCs w:val="0"/>
          <w:i/>
          <w:sz w:val="22"/>
          <w:szCs w:val="21"/>
        </w:rPr>
      </w:pPr>
      <w:r w:rsidRPr="00B85A8C">
        <w:rPr>
          <w:rFonts w:asciiTheme="minorHAnsi" w:hAnsiTheme="minorHAnsi" w:cstheme="minorHAnsi"/>
          <w:bCs w:val="0"/>
          <w:i/>
          <w:sz w:val="22"/>
          <w:szCs w:val="21"/>
          <w:highlight w:val="lightGray"/>
        </w:rPr>
        <w:t>Des collectivités asphyxiées…</w:t>
      </w:r>
    </w:p>
    <w:p w:rsidR="00A90692" w:rsidRPr="00B85A8C" w:rsidRDefault="009D2DFF" w:rsidP="00B85A8C">
      <w:pPr>
        <w:pStyle w:val="western"/>
        <w:spacing w:before="0" w:beforeAutospacing="0" w:after="0" w:afterAutospacing="0"/>
        <w:rPr>
          <w:rFonts w:asciiTheme="minorHAnsi" w:hAnsiTheme="minorHAnsi" w:cstheme="minorHAnsi"/>
          <w:b w:val="0"/>
          <w:bCs w:val="0"/>
          <w:sz w:val="21"/>
          <w:szCs w:val="21"/>
        </w:rPr>
      </w:pPr>
      <w:r w:rsidRPr="00B85A8C">
        <w:rPr>
          <w:rFonts w:asciiTheme="minorHAnsi" w:hAnsiTheme="minorHAnsi" w:cstheme="minorHAnsi"/>
          <w:b w:val="0"/>
          <w:bCs w:val="0"/>
          <w:sz w:val="21"/>
          <w:szCs w:val="21"/>
        </w:rPr>
        <w:t xml:space="preserve">Comme en 2025, le gouvernement prévoit des coupes massives dans les investissements publics, que ce soit dans l’école, la santé ou les Collectivités Territoriales. </w:t>
      </w:r>
      <w:r w:rsidR="001B3A7D" w:rsidRPr="00B85A8C">
        <w:rPr>
          <w:rFonts w:asciiTheme="minorHAnsi" w:hAnsiTheme="minorHAnsi" w:cstheme="minorHAnsi"/>
          <w:b w:val="0"/>
          <w:bCs w:val="0"/>
          <w:sz w:val="21"/>
          <w:szCs w:val="21"/>
        </w:rPr>
        <w:t>L</w:t>
      </w:r>
      <w:r w:rsidR="00A90692" w:rsidRPr="00B85A8C">
        <w:rPr>
          <w:rFonts w:asciiTheme="minorHAnsi" w:hAnsiTheme="minorHAnsi" w:cstheme="minorHAnsi"/>
          <w:b w:val="0"/>
          <w:bCs w:val="0"/>
          <w:sz w:val="21"/>
          <w:szCs w:val="21"/>
        </w:rPr>
        <w:t>e constat du président du Comité des finances locales (C</w:t>
      </w:r>
      <w:r w:rsidRPr="00B85A8C">
        <w:rPr>
          <w:rFonts w:asciiTheme="minorHAnsi" w:hAnsiTheme="minorHAnsi" w:cstheme="minorHAnsi"/>
          <w:b w:val="0"/>
          <w:bCs w:val="0"/>
          <w:sz w:val="21"/>
          <w:szCs w:val="21"/>
        </w:rPr>
        <w:t xml:space="preserve">FL), André </w:t>
      </w:r>
      <w:proofErr w:type="spellStart"/>
      <w:r w:rsidRPr="00B85A8C">
        <w:rPr>
          <w:rFonts w:asciiTheme="minorHAnsi" w:hAnsiTheme="minorHAnsi" w:cstheme="minorHAnsi"/>
          <w:b w:val="0"/>
          <w:bCs w:val="0"/>
          <w:sz w:val="21"/>
          <w:szCs w:val="21"/>
        </w:rPr>
        <w:t>Laisnel</w:t>
      </w:r>
      <w:proofErr w:type="spellEnd"/>
      <w:r w:rsidRPr="00B85A8C">
        <w:rPr>
          <w:rFonts w:asciiTheme="minorHAnsi" w:hAnsiTheme="minorHAnsi" w:cstheme="minorHAnsi"/>
          <w:b w:val="0"/>
          <w:bCs w:val="0"/>
          <w:sz w:val="21"/>
          <w:szCs w:val="21"/>
        </w:rPr>
        <w:t xml:space="preserve">, est </w:t>
      </w:r>
      <w:r w:rsidR="001B3A7D" w:rsidRPr="00B85A8C">
        <w:rPr>
          <w:rFonts w:asciiTheme="minorHAnsi" w:hAnsiTheme="minorHAnsi" w:cstheme="minorHAnsi"/>
          <w:b w:val="0"/>
          <w:bCs w:val="0"/>
          <w:sz w:val="21"/>
          <w:szCs w:val="21"/>
        </w:rPr>
        <w:t xml:space="preserve">à ce sujet </w:t>
      </w:r>
      <w:r w:rsidRPr="00B85A8C">
        <w:rPr>
          <w:rFonts w:asciiTheme="minorHAnsi" w:hAnsiTheme="minorHAnsi" w:cstheme="minorHAnsi"/>
          <w:b w:val="0"/>
          <w:bCs w:val="0"/>
          <w:sz w:val="21"/>
          <w:szCs w:val="21"/>
        </w:rPr>
        <w:t xml:space="preserve">très </w:t>
      </w:r>
      <w:r w:rsidR="001B3A7D" w:rsidRPr="00B85A8C">
        <w:rPr>
          <w:rFonts w:asciiTheme="minorHAnsi" w:hAnsiTheme="minorHAnsi" w:cstheme="minorHAnsi"/>
          <w:b w:val="0"/>
          <w:bCs w:val="0"/>
          <w:sz w:val="21"/>
          <w:szCs w:val="21"/>
        </w:rPr>
        <w:t xml:space="preserve">éclairant </w:t>
      </w:r>
      <w:r w:rsidR="00A90692" w:rsidRPr="00B85A8C">
        <w:rPr>
          <w:rFonts w:asciiTheme="minorHAnsi" w:hAnsiTheme="minorHAnsi" w:cstheme="minorHAnsi"/>
          <w:b w:val="0"/>
          <w:bCs w:val="0"/>
          <w:sz w:val="21"/>
          <w:szCs w:val="21"/>
        </w:rPr>
        <w:t>: «</w:t>
      </w:r>
      <w:r w:rsidR="00B85A8C">
        <w:rPr>
          <w:rFonts w:asciiTheme="minorHAnsi" w:hAnsiTheme="minorHAnsi" w:cstheme="minorHAnsi"/>
          <w:b w:val="0"/>
          <w:bCs w:val="0"/>
          <w:sz w:val="21"/>
          <w:szCs w:val="21"/>
        </w:rPr>
        <w:t xml:space="preserve"> </w:t>
      </w:r>
      <w:r w:rsidR="001B3A7D" w:rsidRPr="00B85A8C">
        <w:rPr>
          <w:rFonts w:asciiTheme="minorHAnsi" w:hAnsiTheme="minorHAnsi" w:cstheme="minorHAnsi"/>
          <w:bCs w:val="0"/>
          <w:i/>
          <w:iCs/>
          <w:sz w:val="21"/>
          <w:szCs w:val="21"/>
        </w:rPr>
        <w:t xml:space="preserve">Ce budget </w:t>
      </w:r>
      <w:r w:rsidR="00A90692" w:rsidRPr="00B85A8C">
        <w:rPr>
          <w:rFonts w:asciiTheme="minorHAnsi" w:hAnsiTheme="minorHAnsi" w:cstheme="minorHAnsi"/>
          <w:bCs w:val="0"/>
          <w:i/>
          <w:iCs/>
          <w:sz w:val="21"/>
          <w:szCs w:val="21"/>
        </w:rPr>
        <w:t>est probablement le plus mauvais qu’on n’a jamais eu en ce qui concerne les collectivités territoriales</w:t>
      </w:r>
      <w:r w:rsidR="00A90692" w:rsidRPr="00B85A8C">
        <w:rPr>
          <w:rFonts w:asciiTheme="minorHAnsi" w:hAnsiTheme="minorHAnsi" w:cstheme="minorHAnsi"/>
          <w:b w:val="0"/>
          <w:bCs w:val="0"/>
          <w:i/>
          <w:iCs/>
          <w:sz w:val="21"/>
          <w:szCs w:val="21"/>
        </w:rPr>
        <w:t>…Pour 2025, on nous avait annoncé moins 2 milliards d’euros ; cette année, on nous en annonce moins 4,7 milliards !...</w:t>
      </w:r>
      <w:r w:rsidR="00A90692" w:rsidRPr="00B85A8C">
        <w:rPr>
          <w:rFonts w:asciiTheme="minorHAnsi" w:hAnsiTheme="minorHAnsi" w:cstheme="minorHAnsi"/>
          <w:bCs w:val="0"/>
          <w:i/>
          <w:iCs/>
          <w:sz w:val="21"/>
          <w:szCs w:val="21"/>
        </w:rPr>
        <w:t>Cela veut dire des modernisations de territoires qui ne se feront pas, des services publics locaux qui peuvent fermer ou être affaiblis,</w:t>
      </w:r>
      <w:r w:rsidR="00A90692" w:rsidRPr="00B85A8C">
        <w:rPr>
          <w:rFonts w:asciiTheme="minorHAnsi" w:hAnsiTheme="minorHAnsi" w:cstheme="minorHAnsi"/>
          <w:b w:val="0"/>
          <w:bCs w:val="0"/>
          <w:i/>
          <w:iCs/>
          <w:sz w:val="21"/>
          <w:szCs w:val="21"/>
        </w:rPr>
        <w:t xml:space="preserve"> et des collectivités plongées dans une incertitude qui va rendre très difficile la préparation de leur budget 2026 »</w:t>
      </w:r>
      <w:r w:rsidRPr="00B85A8C">
        <w:rPr>
          <w:rStyle w:val="Appelnotedebasdep"/>
          <w:rFonts w:asciiTheme="minorHAnsi" w:hAnsiTheme="minorHAnsi" w:cstheme="minorHAnsi"/>
          <w:b w:val="0"/>
          <w:bCs w:val="0"/>
          <w:i/>
          <w:iCs/>
          <w:sz w:val="21"/>
          <w:szCs w:val="21"/>
        </w:rPr>
        <w:footnoteReference w:id="1"/>
      </w:r>
      <w:r w:rsidR="00A90692" w:rsidRPr="00B85A8C">
        <w:rPr>
          <w:rFonts w:asciiTheme="minorHAnsi" w:hAnsiTheme="minorHAnsi" w:cstheme="minorHAnsi"/>
          <w:b w:val="0"/>
          <w:bCs w:val="0"/>
          <w:sz w:val="21"/>
          <w:szCs w:val="21"/>
        </w:rPr>
        <w:t>.</w:t>
      </w:r>
      <w:r w:rsidRPr="00B85A8C">
        <w:rPr>
          <w:rFonts w:asciiTheme="minorHAnsi" w:hAnsiTheme="minorHAnsi" w:cstheme="minorHAnsi"/>
          <w:b w:val="0"/>
          <w:bCs w:val="0"/>
          <w:sz w:val="21"/>
          <w:szCs w:val="21"/>
        </w:rPr>
        <w:t xml:space="preserve"> </w:t>
      </w:r>
      <w:r w:rsidR="00A90692" w:rsidRPr="00B85A8C">
        <w:rPr>
          <w:rFonts w:asciiTheme="minorHAnsi" w:hAnsiTheme="minorHAnsi" w:cstheme="minorHAnsi"/>
          <w:b w:val="0"/>
          <w:sz w:val="21"/>
          <w:szCs w:val="21"/>
        </w:rPr>
        <w:t>C’</w:t>
      </w:r>
      <w:r w:rsidRPr="00B85A8C">
        <w:rPr>
          <w:rFonts w:asciiTheme="minorHAnsi" w:hAnsiTheme="minorHAnsi" w:cstheme="minorHAnsi"/>
          <w:b w:val="0"/>
          <w:sz w:val="21"/>
          <w:szCs w:val="21"/>
        </w:rPr>
        <w:t>est pourquoi nous partageons l</w:t>
      </w:r>
      <w:r w:rsidR="00A90692" w:rsidRPr="00B85A8C">
        <w:rPr>
          <w:rFonts w:asciiTheme="minorHAnsi" w:hAnsiTheme="minorHAnsi" w:cstheme="minorHAnsi"/>
          <w:b w:val="0"/>
          <w:sz w:val="21"/>
          <w:szCs w:val="21"/>
        </w:rPr>
        <w:t xml:space="preserve">’alerte de Jean-Luc CHENUT, président du conseil départemental d’Ille et Vilaine, lorsqu’il </w:t>
      </w:r>
      <w:r w:rsidR="00F55594">
        <w:rPr>
          <w:rFonts w:asciiTheme="minorHAnsi" w:hAnsiTheme="minorHAnsi" w:cstheme="minorHAnsi"/>
          <w:b w:val="0"/>
          <w:sz w:val="21"/>
          <w:szCs w:val="21"/>
        </w:rPr>
        <w:t>affirme</w:t>
      </w:r>
      <w:r w:rsidR="00A90692" w:rsidRPr="00B85A8C">
        <w:rPr>
          <w:rFonts w:asciiTheme="minorHAnsi" w:hAnsiTheme="minorHAnsi" w:cstheme="minorHAnsi"/>
          <w:b w:val="0"/>
          <w:sz w:val="21"/>
          <w:szCs w:val="21"/>
        </w:rPr>
        <w:t xml:space="preserve"> (</w:t>
      </w:r>
      <w:r w:rsidRPr="00B85A8C">
        <w:rPr>
          <w:rFonts w:asciiTheme="minorHAnsi" w:hAnsiTheme="minorHAnsi" w:cstheme="minorHAnsi"/>
          <w:b w:val="0"/>
          <w:sz w:val="21"/>
          <w:szCs w:val="21"/>
        </w:rPr>
        <w:t>d</w:t>
      </w:r>
      <w:r w:rsidR="00F55594">
        <w:rPr>
          <w:rFonts w:asciiTheme="minorHAnsi" w:hAnsiTheme="minorHAnsi" w:cstheme="minorHAnsi"/>
          <w:b w:val="0"/>
          <w:sz w:val="21"/>
          <w:szCs w:val="21"/>
        </w:rPr>
        <w:t>epuis</w:t>
      </w:r>
      <w:r w:rsidR="00B85A8C" w:rsidRPr="00B85A8C">
        <w:rPr>
          <w:rFonts w:asciiTheme="minorHAnsi" w:hAnsiTheme="minorHAnsi" w:cstheme="minorHAnsi"/>
          <w:b w:val="0"/>
          <w:sz w:val="21"/>
          <w:szCs w:val="21"/>
        </w:rPr>
        <w:t xml:space="preserve"> </w:t>
      </w:r>
      <w:r w:rsidR="00A90692" w:rsidRPr="00B85A8C">
        <w:rPr>
          <w:rFonts w:asciiTheme="minorHAnsi" w:hAnsiTheme="minorHAnsi" w:cstheme="minorHAnsi"/>
          <w:b w:val="0"/>
          <w:sz w:val="21"/>
          <w:szCs w:val="21"/>
        </w:rPr>
        <w:t>octobre 2024) que</w:t>
      </w:r>
      <w:r w:rsidR="00A90692" w:rsidRPr="00B85A8C">
        <w:rPr>
          <w:rFonts w:asciiTheme="minorHAnsi" w:hAnsiTheme="minorHAnsi" w:cstheme="minorHAnsi"/>
          <w:sz w:val="21"/>
          <w:szCs w:val="21"/>
        </w:rPr>
        <w:t xml:space="preserve"> </w:t>
      </w:r>
      <w:r w:rsidR="00A90692" w:rsidRPr="00B85A8C">
        <w:rPr>
          <w:rFonts w:asciiTheme="minorHAnsi" w:hAnsiTheme="minorHAnsi" w:cstheme="minorHAnsi"/>
          <w:i/>
          <w:sz w:val="21"/>
          <w:szCs w:val="21"/>
        </w:rPr>
        <w:t>le département est asphyxié  financièrement</w:t>
      </w:r>
      <w:r w:rsidRPr="00B85A8C">
        <w:rPr>
          <w:rStyle w:val="Appelnotedebasdep"/>
          <w:rFonts w:asciiTheme="minorHAnsi" w:hAnsiTheme="minorHAnsi" w:cstheme="minorHAnsi"/>
          <w:b w:val="0"/>
          <w:i/>
          <w:sz w:val="21"/>
          <w:szCs w:val="21"/>
        </w:rPr>
        <w:footnoteReference w:id="2"/>
      </w:r>
      <w:r w:rsidR="00A90692" w:rsidRPr="00B85A8C">
        <w:rPr>
          <w:rFonts w:asciiTheme="minorHAnsi" w:hAnsiTheme="minorHAnsi" w:cstheme="minorHAnsi"/>
          <w:b w:val="0"/>
          <w:i/>
          <w:sz w:val="21"/>
          <w:szCs w:val="21"/>
        </w:rPr>
        <w:t xml:space="preserve">. </w:t>
      </w:r>
    </w:p>
    <w:p w:rsidR="009D2DFF" w:rsidRPr="00B85A8C" w:rsidRDefault="009D2DFF" w:rsidP="00B85A8C">
      <w:pPr>
        <w:spacing w:after="0" w:line="240" w:lineRule="auto"/>
        <w:jc w:val="both"/>
        <w:rPr>
          <w:rFonts w:cstheme="minorHAnsi"/>
          <w:sz w:val="21"/>
          <w:szCs w:val="21"/>
        </w:rPr>
      </w:pPr>
    </w:p>
    <w:p w:rsidR="001B3A7D" w:rsidRPr="00B85A8C" w:rsidRDefault="001B3A7D" w:rsidP="006D3A24">
      <w:pPr>
        <w:spacing w:after="0" w:line="240" w:lineRule="auto"/>
        <w:jc w:val="center"/>
        <w:rPr>
          <w:rFonts w:cstheme="minorHAnsi"/>
          <w:b/>
          <w:i/>
          <w:szCs w:val="21"/>
        </w:rPr>
      </w:pPr>
      <w:r w:rsidRPr="00B85A8C">
        <w:rPr>
          <w:rFonts w:cstheme="minorHAnsi"/>
          <w:b/>
          <w:i/>
          <w:szCs w:val="21"/>
          <w:highlight w:val="lightGray"/>
        </w:rPr>
        <w:t>Des réductions de service pour les collèges publics…</w:t>
      </w:r>
    </w:p>
    <w:p w:rsidR="00A90692" w:rsidRPr="00B85A8C" w:rsidRDefault="00A90692" w:rsidP="00B85A8C">
      <w:pPr>
        <w:spacing w:after="0" w:line="240" w:lineRule="auto"/>
        <w:jc w:val="both"/>
        <w:rPr>
          <w:rFonts w:cstheme="minorHAnsi"/>
          <w:sz w:val="21"/>
          <w:szCs w:val="21"/>
        </w:rPr>
      </w:pPr>
      <w:r w:rsidRPr="00B85A8C">
        <w:rPr>
          <w:rFonts w:cstheme="minorHAnsi"/>
          <w:sz w:val="21"/>
          <w:szCs w:val="21"/>
        </w:rPr>
        <w:t>En revanche, en tant qu’usager, agent et citoyen.ne bretillien.ne attaché.es au service</w:t>
      </w:r>
      <w:r w:rsidR="009D2DFF" w:rsidRPr="00B85A8C">
        <w:rPr>
          <w:rFonts w:cstheme="minorHAnsi"/>
          <w:sz w:val="21"/>
          <w:szCs w:val="21"/>
        </w:rPr>
        <w:t xml:space="preserve"> public d’éducation</w:t>
      </w:r>
      <w:r w:rsidRPr="00B85A8C">
        <w:rPr>
          <w:rFonts w:cstheme="minorHAnsi"/>
          <w:sz w:val="21"/>
          <w:szCs w:val="21"/>
        </w:rPr>
        <w:t xml:space="preserve"> et au principe d’égalité, </w:t>
      </w:r>
      <w:r w:rsidRPr="00B85A8C">
        <w:rPr>
          <w:rFonts w:cstheme="minorHAnsi"/>
          <w:b/>
          <w:color w:val="C00000"/>
          <w:sz w:val="21"/>
          <w:szCs w:val="21"/>
        </w:rPr>
        <w:t>nous ne pouvons accepter les choix opérés par le CD35 concernant le financement des collèges publics.</w:t>
      </w:r>
      <w:r w:rsidRPr="00B85A8C">
        <w:rPr>
          <w:rFonts w:cstheme="minorHAnsi"/>
          <w:sz w:val="21"/>
          <w:szCs w:val="21"/>
        </w:rPr>
        <w:t xml:space="preserve"> En effet, depuis 202</w:t>
      </w:r>
      <w:r w:rsidR="00C56A28" w:rsidRPr="00B85A8C">
        <w:rPr>
          <w:rFonts w:cstheme="minorHAnsi"/>
          <w:sz w:val="21"/>
          <w:szCs w:val="21"/>
        </w:rPr>
        <w:t>5</w:t>
      </w:r>
      <w:r w:rsidRPr="00B85A8C">
        <w:rPr>
          <w:rFonts w:cstheme="minorHAnsi"/>
          <w:sz w:val="21"/>
          <w:szCs w:val="21"/>
        </w:rPr>
        <w:t>, plusieurs coupes budgétaires ont dégradé significativement le fonctionnement des collèges publics :</w:t>
      </w:r>
    </w:p>
    <w:p w:rsidR="00A90692" w:rsidRPr="00B85A8C" w:rsidRDefault="00A90692" w:rsidP="00B85A8C">
      <w:pPr>
        <w:spacing w:after="0" w:line="240" w:lineRule="auto"/>
        <w:jc w:val="both"/>
        <w:rPr>
          <w:rStyle w:val="agcmg"/>
          <w:rFonts w:cstheme="minorHAnsi"/>
          <w:sz w:val="21"/>
          <w:szCs w:val="21"/>
        </w:rPr>
      </w:pPr>
      <w:r w:rsidRPr="00B85A8C">
        <w:rPr>
          <w:rFonts w:cstheme="minorHAnsi"/>
          <w:sz w:val="21"/>
          <w:szCs w:val="21"/>
        </w:rPr>
        <w:sym w:font="Wingdings" w:char="F0E0"/>
      </w:r>
      <w:r w:rsidRPr="00B85A8C">
        <w:rPr>
          <w:rFonts w:cstheme="minorHAnsi"/>
          <w:sz w:val="21"/>
          <w:szCs w:val="21"/>
        </w:rPr>
        <w:t xml:space="preserve"> La décision de </w:t>
      </w:r>
      <w:r w:rsidRPr="00B85A8C">
        <w:rPr>
          <w:rStyle w:val="agcmg"/>
          <w:rFonts w:cstheme="minorHAnsi"/>
          <w:sz w:val="21"/>
          <w:szCs w:val="21"/>
        </w:rPr>
        <w:t xml:space="preserve">ne </w:t>
      </w:r>
      <w:r w:rsidRPr="00B85A8C">
        <w:rPr>
          <w:rStyle w:val="agcmg"/>
          <w:rFonts w:cstheme="minorHAnsi"/>
          <w:b/>
          <w:color w:val="C00000"/>
          <w:sz w:val="21"/>
          <w:szCs w:val="21"/>
        </w:rPr>
        <w:t xml:space="preserve">plus </w:t>
      </w:r>
      <w:r w:rsidRPr="00B85A8C">
        <w:rPr>
          <w:rStyle w:val="agcmg"/>
          <w:rFonts w:cstheme="minorHAnsi"/>
          <w:b/>
          <w:bCs/>
          <w:color w:val="C00000"/>
          <w:sz w:val="21"/>
          <w:szCs w:val="21"/>
        </w:rPr>
        <w:t>remplacer</w:t>
      </w:r>
      <w:r w:rsidRPr="00B85A8C">
        <w:rPr>
          <w:rStyle w:val="agcmg"/>
          <w:rFonts w:cstheme="minorHAnsi"/>
          <w:b/>
          <w:color w:val="C00000"/>
          <w:sz w:val="21"/>
          <w:szCs w:val="21"/>
        </w:rPr>
        <w:t xml:space="preserve"> les agents des collèges</w:t>
      </w:r>
      <w:r w:rsidRPr="00B85A8C">
        <w:rPr>
          <w:rStyle w:val="agcmg"/>
          <w:rFonts w:cstheme="minorHAnsi"/>
          <w:color w:val="C00000"/>
          <w:sz w:val="21"/>
          <w:szCs w:val="21"/>
        </w:rPr>
        <w:t xml:space="preserve"> </w:t>
      </w:r>
      <w:r w:rsidRPr="00B85A8C">
        <w:rPr>
          <w:rStyle w:val="agcmg"/>
          <w:rFonts w:cstheme="minorHAnsi"/>
          <w:sz w:val="21"/>
          <w:szCs w:val="21"/>
        </w:rPr>
        <w:t>(pour l’accueil, l’entretien, la restauration) lors d’absences inférieures à 15 jours, accentuant la charge de travail et la désorganisation des collectifs de travail…</w:t>
      </w:r>
    </w:p>
    <w:p w:rsidR="00A90692" w:rsidRPr="00B85A8C" w:rsidRDefault="00A90692" w:rsidP="00B85A8C">
      <w:pPr>
        <w:spacing w:after="0" w:line="240" w:lineRule="auto"/>
        <w:jc w:val="both"/>
        <w:rPr>
          <w:rStyle w:val="agcmg"/>
          <w:rFonts w:cstheme="minorHAnsi"/>
          <w:b/>
          <w:color w:val="C00000"/>
          <w:sz w:val="21"/>
          <w:szCs w:val="21"/>
        </w:rPr>
      </w:pPr>
      <w:r w:rsidRPr="00B85A8C">
        <w:rPr>
          <w:rStyle w:val="agcmg"/>
          <w:rFonts w:cstheme="minorHAnsi"/>
          <w:sz w:val="21"/>
          <w:szCs w:val="21"/>
        </w:rPr>
        <w:sym w:font="Wingdings" w:char="F0E0"/>
      </w:r>
      <w:r w:rsidRPr="00B85A8C">
        <w:rPr>
          <w:rStyle w:val="agcmg"/>
          <w:rFonts w:cstheme="minorHAnsi"/>
          <w:sz w:val="21"/>
          <w:szCs w:val="21"/>
        </w:rPr>
        <w:t xml:space="preserve"> La </w:t>
      </w:r>
      <w:r w:rsidRPr="00B85A8C">
        <w:rPr>
          <w:rStyle w:val="agcmg"/>
          <w:rFonts w:cstheme="minorHAnsi"/>
          <w:b/>
          <w:color w:val="C00000"/>
          <w:sz w:val="21"/>
          <w:szCs w:val="21"/>
        </w:rPr>
        <w:t>réduction de la dotation de fonctionnement</w:t>
      </w:r>
      <w:r w:rsidRPr="00B85A8C">
        <w:rPr>
          <w:rStyle w:val="agcmg"/>
          <w:rFonts w:cstheme="minorHAnsi"/>
          <w:color w:val="C00000"/>
          <w:sz w:val="21"/>
          <w:szCs w:val="21"/>
        </w:rPr>
        <w:t xml:space="preserve"> </w:t>
      </w:r>
      <w:r w:rsidRPr="00B85A8C">
        <w:rPr>
          <w:rStyle w:val="agcmg"/>
          <w:rFonts w:cstheme="minorHAnsi"/>
          <w:sz w:val="21"/>
          <w:szCs w:val="21"/>
        </w:rPr>
        <w:t xml:space="preserve">appliquée </w:t>
      </w:r>
      <w:r w:rsidR="009D2DFF" w:rsidRPr="00B85A8C">
        <w:rPr>
          <w:rStyle w:val="agcmg"/>
          <w:rFonts w:cstheme="minorHAnsi"/>
          <w:sz w:val="21"/>
          <w:szCs w:val="21"/>
        </w:rPr>
        <w:t xml:space="preserve">à 30% des </w:t>
      </w:r>
      <w:r w:rsidRPr="00B85A8C">
        <w:rPr>
          <w:rStyle w:val="agcmg"/>
          <w:rFonts w:cstheme="minorHAnsi"/>
          <w:sz w:val="21"/>
          <w:szCs w:val="21"/>
        </w:rPr>
        <w:t xml:space="preserve">collèges publics, pour un montant total de </w:t>
      </w:r>
      <w:r w:rsidRPr="00B85A8C">
        <w:rPr>
          <w:rStyle w:val="agcmg"/>
          <w:rFonts w:cstheme="minorHAnsi"/>
          <w:b/>
          <w:bCs/>
          <w:color w:val="C00000"/>
          <w:sz w:val="21"/>
          <w:szCs w:val="21"/>
        </w:rPr>
        <w:t>- 450 772€</w:t>
      </w:r>
      <w:r w:rsidRPr="00B85A8C">
        <w:rPr>
          <w:rStyle w:val="agcmg"/>
          <w:rFonts w:cstheme="minorHAnsi"/>
          <w:b/>
          <w:color w:val="C00000"/>
          <w:sz w:val="21"/>
          <w:szCs w:val="21"/>
        </w:rPr>
        <w:t xml:space="preserve"> en 2025,</w:t>
      </w:r>
    </w:p>
    <w:p w:rsidR="00A90692" w:rsidRPr="00B85A8C" w:rsidRDefault="00A90692" w:rsidP="00B85A8C">
      <w:pPr>
        <w:spacing w:after="0" w:line="240" w:lineRule="auto"/>
        <w:jc w:val="both"/>
        <w:rPr>
          <w:rStyle w:val="agcmg"/>
          <w:rFonts w:cstheme="minorHAnsi"/>
          <w:sz w:val="21"/>
          <w:szCs w:val="21"/>
        </w:rPr>
      </w:pPr>
      <w:r w:rsidRPr="00B85A8C">
        <w:rPr>
          <w:rStyle w:val="agcmg"/>
          <w:rFonts w:cstheme="minorHAnsi"/>
          <w:sz w:val="21"/>
          <w:szCs w:val="21"/>
        </w:rPr>
        <w:sym w:font="Wingdings" w:char="F0E0"/>
      </w:r>
      <w:r w:rsidRPr="00B85A8C">
        <w:rPr>
          <w:rStyle w:val="agcmg"/>
          <w:rFonts w:cstheme="minorHAnsi"/>
          <w:sz w:val="21"/>
          <w:szCs w:val="21"/>
        </w:rPr>
        <w:t xml:space="preserve"> La réduction de </w:t>
      </w:r>
      <w:r w:rsidRPr="00B85A8C">
        <w:rPr>
          <w:rStyle w:val="agcmg"/>
          <w:rFonts w:cstheme="minorHAnsi"/>
          <w:b/>
          <w:color w:val="C00000"/>
          <w:sz w:val="21"/>
          <w:szCs w:val="21"/>
        </w:rPr>
        <w:t xml:space="preserve">-20% de la dotation d’ouverture culturelle et sportive, pour TOUS les collèges publics </w:t>
      </w:r>
      <w:r w:rsidRPr="00B85A8C">
        <w:rPr>
          <w:rStyle w:val="agcmg"/>
          <w:rFonts w:cstheme="minorHAnsi"/>
          <w:sz w:val="21"/>
          <w:szCs w:val="21"/>
        </w:rPr>
        <w:t xml:space="preserve">(entre septembre 2024 et septembre 2025), </w:t>
      </w:r>
    </w:p>
    <w:p w:rsidR="00A90692" w:rsidRPr="00B85A8C" w:rsidRDefault="00A90692" w:rsidP="00B85A8C">
      <w:pPr>
        <w:spacing w:after="0" w:line="240" w:lineRule="auto"/>
        <w:jc w:val="both"/>
        <w:rPr>
          <w:rStyle w:val="agcmg"/>
          <w:rFonts w:cstheme="minorHAnsi"/>
          <w:sz w:val="21"/>
          <w:szCs w:val="21"/>
        </w:rPr>
      </w:pPr>
      <w:r w:rsidRPr="00B85A8C">
        <w:rPr>
          <w:rStyle w:val="agcmg"/>
          <w:rFonts w:cstheme="minorHAnsi"/>
          <w:sz w:val="21"/>
          <w:szCs w:val="21"/>
        </w:rPr>
        <w:sym w:font="Wingdings" w:char="F0E0"/>
      </w:r>
      <w:r w:rsidRPr="00B85A8C">
        <w:rPr>
          <w:rStyle w:val="agcmg"/>
          <w:rFonts w:cstheme="minorHAnsi"/>
          <w:sz w:val="21"/>
          <w:szCs w:val="21"/>
        </w:rPr>
        <w:t xml:space="preserve"> La </w:t>
      </w:r>
      <w:r w:rsidRPr="00B85A8C">
        <w:rPr>
          <w:rStyle w:val="agcmg"/>
          <w:rFonts w:cstheme="minorHAnsi"/>
          <w:b/>
          <w:color w:val="C00000"/>
          <w:sz w:val="21"/>
          <w:szCs w:val="21"/>
        </w:rPr>
        <w:t>menace de fermeture</w:t>
      </w:r>
      <w:r w:rsidRPr="00B85A8C">
        <w:rPr>
          <w:rStyle w:val="agcmg"/>
          <w:rFonts w:cstheme="minorHAnsi"/>
          <w:color w:val="C00000"/>
          <w:sz w:val="21"/>
          <w:szCs w:val="21"/>
        </w:rPr>
        <w:t xml:space="preserve"> </w:t>
      </w:r>
      <w:r w:rsidRPr="00B85A8C">
        <w:rPr>
          <w:rStyle w:val="agcmg"/>
          <w:rFonts w:cstheme="minorHAnsi"/>
          <w:sz w:val="21"/>
          <w:szCs w:val="21"/>
        </w:rPr>
        <w:t xml:space="preserve">planant sur certains collèges publics, comme celui de Tremblay, pourtant situé à la fois en </w:t>
      </w:r>
      <w:r w:rsidRPr="00B85A8C">
        <w:rPr>
          <w:rStyle w:val="agcmg"/>
          <w:rFonts w:cstheme="minorHAnsi"/>
          <w:b/>
          <w:color w:val="C00000"/>
          <w:sz w:val="21"/>
          <w:szCs w:val="21"/>
        </w:rPr>
        <w:t>zone d’éducation prioritaire et  en milieu rural</w:t>
      </w:r>
      <w:r w:rsidRPr="00B85A8C">
        <w:rPr>
          <w:rStyle w:val="agcmg"/>
          <w:rFonts w:cstheme="minorHAnsi"/>
          <w:sz w:val="21"/>
          <w:szCs w:val="21"/>
        </w:rPr>
        <w:t>…</w:t>
      </w:r>
    </w:p>
    <w:p w:rsidR="00A90692" w:rsidRPr="00B85A8C" w:rsidRDefault="00A90692" w:rsidP="00B85A8C">
      <w:pPr>
        <w:spacing w:after="0" w:line="240" w:lineRule="auto"/>
        <w:jc w:val="both"/>
        <w:rPr>
          <w:rFonts w:cstheme="minorHAnsi"/>
          <w:sz w:val="21"/>
          <w:szCs w:val="21"/>
        </w:rPr>
      </w:pPr>
    </w:p>
    <w:p w:rsidR="001B3A7D" w:rsidRPr="00B85A8C" w:rsidRDefault="001B3A7D" w:rsidP="006D3A24">
      <w:pPr>
        <w:spacing w:after="0" w:line="240" w:lineRule="auto"/>
        <w:jc w:val="center"/>
        <w:rPr>
          <w:rFonts w:cstheme="minorHAnsi"/>
          <w:b/>
          <w:i/>
          <w:szCs w:val="21"/>
        </w:rPr>
      </w:pPr>
      <w:r w:rsidRPr="00B85A8C">
        <w:rPr>
          <w:rFonts w:cstheme="minorHAnsi"/>
          <w:b/>
          <w:i/>
          <w:szCs w:val="21"/>
          <w:highlight w:val="lightGray"/>
        </w:rPr>
        <w:t xml:space="preserve">Mais </w:t>
      </w:r>
      <w:r w:rsidR="00B85A8C" w:rsidRPr="00B85A8C">
        <w:rPr>
          <w:rFonts w:cstheme="minorHAnsi"/>
          <w:b/>
          <w:i/>
          <w:szCs w:val="21"/>
          <w:highlight w:val="lightGray"/>
        </w:rPr>
        <w:t xml:space="preserve">des dotations non-obligatoires de </w:t>
      </w:r>
      <w:r w:rsidRPr="00B85A8C">
        <w:rPr>
          <w:rFonts w:cstheme="minorHAnsi"/>
          <w:b/>
          <w:i/>
          <w:szCs w:val="21"/>
          <w:highlight w:val="lightGray"/>
        </w:rPr>
        <w:t>plusieurs millions d’</w:t>
      </w:r>
      <w:r w:rsidR="00B85A8C" w:rsidRPr="00B85A8C">
        <w:rPr>
          <w:rFonts w:cstheme="minorHAnsi"/>
          <w:b/>
          <w:i/>
          <w:szCs w:val="21"/>
          <w:highlight w:val="lightGray"/>
        </w:rPr>
        <w:t xml:space="preserve">euros pour les </w:t>
      </w:r>
      <w:r w:rsidRPr="00B85A8C">
        <w:rPr>
          <w:rFonts w:cstheme="minorHAnsi"/>
          <w:b/>
          <w:i/>
          <w:szCs w:val="21"/>
          <w:highlight w:val="lightGray"/>
        </w:rPr>
        <w:t>collèges privés…</w:t>
      </w:r>
    </w:p>
    <w:p w:rsidR="00A90692" w:rsidRPr="00B85A8C" w:rsidRDefault="00A90692" w:rsidP="00B85A8C">
      <w:pPr>
        <w:spacing w:line="240" w:lineRule="auto"/>
        <w:jc w:val="both"/>
        <w:rPr>
          <w:rFonts w:cstheme="minorHAnsi"/>
          <w:sz w:val="21"/>
          <w:szCs w:val="21"/>
        </w:rPr>
      </w:pPr>
      <w:r w:rsidRPr="00B85A8C">
        <w:rPr>
          <w:rFonts w:cstheme="minorHAnsi"/>
          <w:b/>
          <w:color w:val="C00000"/>
          <w:sz w:val="21"/>
          <w:szCs w:val="21"/>
        </w:rPr>
        <w:t>Ces coupes budgétaires et ces restrictions de services sont d’autant plus inacceptables que le département continue d’attribuer des dotations non-obligatoires aux collèges privés</w:t>
      </w:r>
      <w:r w:rsidRPr="00B85A8C">
        <w:rPr>
          <w:rFonts w:cstheme="minorHAnsi"/>
          <w:sz w:val="21"/>
          <w:szCs w:val="21"/>
        </w:rPr>
        <w:t xml:space="preserve">. Et ces dotations à l’enseignement privé sont loin d’être négligeables puisqu’elles atteignent régulièrement </w:t>
      </w:r>
      <w:r w:rsidRPr="00B85A8C">
        <w:rPr>
          <w:rFonts w:cstheme="minorHAnsi"/>
          <w:b/>
          <w:color w:val="C00000"/>
          <w:sz w:val="21"/>
          <w:szCs w:val="21"/>
        </w:rPr>
        <w:t>plus de 3 millions d’euros</w:t>
      </w:r>
      <w:r w:rsidRPr="00B85A8C">
        <w:rPr>
          <w:rFonts w:cstheme="minorHAnsi"/>
          <w:color w:val="C00000"/>
          <w:sz w:val="21"/>
          <w:szCs w:val="21"/>
        </w:rPr>
        <w:t xml:space="preserve"> </w:t>
      </w:r>
      <w:r w:rsidRPr="00B85A8C">
        <w:rPr>
          <w:rFonts w:cstheme="minorHAnsi"/>
          <w:sz w:val="21"/>
          <w:szCs w:val="21"/>
        </w:rPr>
        <w:t>(pour 2026 : 2,3 millions d’euros d’aides à l’investissement + 858 602 € de dotations facultatives</w:t>
      </w:r>
      <w:r w:rsidRPr="00B85A8C">
        <w:rPr>
          <w:rFonts w:cstheme="minorHAnsi"/>
          <w:i/>
          <w:sz w:val="21"/>
          <w:szCs w:val="21"/>
        </w:rPr>
        <w:t xml:space="preserve"> </w:t>
      </w:r>
      <w:r w:rsidRPr="00B85A8C">
        <w:rPr>
          <w:rFonts w:cstheme="minorHAnsi"/>
          <w:sz w:val="21"/>
          <w:szCs w:val="21"/>
        </w:rPr>
        <w:t xml:space="preserve">de fonctionnement, selon les </w:t>
      </w:r>
      <w:hyperlink r:id="rId8" w:history="1">
        <w:r w:rsidRPr="00B85A8C">
          <w:rPr>
            <w:rStyle w:val="Lienhypertexte"/>
            <w:rFonts w:cstheme="minorHAnsi"/>
            <w:sz w:val="21"/>
            <w:szCs w:val="21"/>
          </w:rPr>
          <w:t>chiffres présentés lors de la séance du CD35 du 25/09/2025</w:t>
        </w:r>
      </w:hyperlink>
      <w:r w:rsidRPr="00B85A8C">
        <w:rPr>
          <w:rFonts w:cstheme="minorHAnsi"/>
          <w:sz w:val="21"/>
          <w:szCs w:val="21"/>
        </w:rPr>
        <w:t>)</w:t>
      </w:r>
    </w:p>
    <w:p w:rsidR="001B3A7D" w:rsidRPr="00B85A8C" w:rsidRDefault="001B3A7D" w:rsidP="006D3A24">
      <w:pPr>
        <w:spacing w:after="0" w:line="240" w:lineRule="auto"/>
        <w:jc w:val="center"/>
        <w:rPr>
          <w:rFonts w:cstheme="minorHAnsi"/>
          <w:b/>
          <w:i/>
          <w:szCs w:val="21"/>
        </w:rPr>
      </w:pPr>
      <w:r w:rsidRPr="00B85A8C">
        <w:rPr>
          <w:rFonts w:cstheme="minorHAnsi"/>
          <w:b/>
          <w:i/>
          <w:szCs w:val="21"/>
          <w:highlight w:val="lightGray"/>
        </w:rPr>
        <w:t xml:space="preserve">Alors que l’enseignement privé </w:t>
      </w:r>
      <w:r w:rsidR="00B85A8C" w:rsidRPr="00B85A8C">
        <w:rPr>
          <w:rFonts w:cstheme="minorHAnsi"/>
          <w:b/>
          <w:i/>
          <w:szCs w:val="21"/>
          <w:highlight w:val="lightGray"/>
        </w:rPr>
        <w:t xml:space="preserve">permet </w:t>
      </w:r>
      <w:r w:rsidRPr="00B85A8C">
        <w:rPr>
          <w:rFonts w:cstheme="minorHAnsi"/>
          <w:b/>
          <w:i/>
          <w:szCs w:val="21"/>
          <w:highlight w:val="lightGray"/>
        </w:rPr>
        <w:t xml:space="preserve">le séparatisme et </w:t>
      </w:r>
      <w:r w:rsidR="00B85A8C" w:rsidRPr="00B85A8C">
        <w:rPr>
          <w:rFonts w:cstheme="minorHAnsi"/>
          <w:b/>
          <w:i/>
          <w:szCs w:val="21"/>
          <w:highlight w:val="lightGray"/>
        </w:rPr>
        <w:t xml:space="preserve">accroit </w:t>
      </w:r>
      <w:r w:rsidRPr="00B85A8C">
        <w:rPr>
          <w:rFonts w:cstheme="minorHAnsi"/>
          <w:b/>
          <w:i/>
          <w:szCs w:val="21"/>
          <w:highlight w:val="lightGray"/>
        </w:rPr>
        <w:t>les inégalités sociales…</w:t>
      </w:r>
    </w:p>
    <w:p w:rsidR="00A90692" w:rsidRDefault="00A90692" w:rsidP="00B85A8C">
      <w:pPr>
        <w:spacing w:line="240" w:lineRule="auto"/>
        <w:jc w:val="both"/>
        <w:rPr>
          <w:rStyle w:val="agcmg"/>
          <w:rFonts w:cstheme="minorHAnsi"/>
          <w:sz w:val="21"/>
          <w:szCs w:val="21"/>
        </w:rPr>
      </w:pPr>
      <w:r w:rsidRPr="00B85A8C">
        <w:rPr>
          <w:rFonts w:cstheme="minorHAnsi"/>
          <w:sz w:val="21"/>
          <w:szCs w:val="21"/>
        </w:rPr>
        <w:t xml:space="preserve">Ce choix de réduire certaines dotations aux collèges publics tout en maintenant des dotations facultatives aux collèges privés est d’autant plus incompréhensible au regard du séparatisme social de plus en plus marqué et désormais bien documenté. </w:t>
      </w:r>
      <w:r w:rsidRPr="00B85A8C">
        <w:rPr>
          <w:rStyle w:val="agcmg"/>
          <w:rFonts w:cstheme="minorHAnsi"/>
          <w:b/>
          <w:bCs/>
          <w:sz w:val="21"/>
          <w:szCs w:val="21"/>
        </w:rPr>
        <w:t>L’enseignement privé choisit et sélectionne en priorité les élèves socialement favorisés : e</w:t>
      </w:r>
      <w:r w:rsidRPr="00B85A8C">
        <w:rPr>
          <w:rStyle w:val="agcmg"/>
          <w:rFonts w:cstheme="minorHAnsi"/>
          <w:sz w:val="21"/>
          <w:szCs w:val="21"/>
        </w:rPr>
        <w:t xml:space="preserve">ntre 2000 et 2021 (au niveau national), la part des élèves issus de familles </w:t>
      </w:r>
      <w:r w:rsidRPr="00B85A8C">
        <w:rPr>
          <w:rStyle w:val="agcmg"/>
          <w:rFonts w:cstheme="minorHAnsi"/>
          <w:bCs/>
          <w:sz w:val="21"/>
          <w:szCs w:val="21"/>
        </w:rPr>
        <w:t>très favorisées</w:t>
      </w:r>
      <w:r w:rsidRPr="00B85A8C">
        <w:rPr>
          <w:rStyle w:val="agcmg"/>
          <w:rFonts w:cstheme="minorHAnsi"/>
          <w:sz w:val="21"/>
          <w:szCs w:val="21"/>
        </w:rPr>
        <w:t xml:space="preserve"> est passée de</w:t>
      </w:r>
      <w:r w:rsidRPr="00B85A8C">
        <w:rPr>
          <w:rStyle w:val="agcmg"/>
          <w:rFonts w:cstheme="minorHAnsi"/>
          <w:bCs/>
          <w:sz w:val="21"/>
          <w:szCs w:val="21"/>
        </w:rPr>
        <w:t xml:space="preserve"> 26,4% à 42%,</w:t>
      </w:r>
      <w:r w:rsidRPr="00B85A8C">
        <w:rPr>
          <w:rStyle w:val="agcmg"/>
          <w:rFonts w:cstheme="minorHAnsi"/>
          <w:b/>
          <w:bCs/>
          <w:sz w:val="21"/>
          <w:szCs w:val="21"/>
        </w:rPr>
        <w:t xml:space="preserve"> </w:t>
      </w:r>
      <w:r w:rsidRPr="00B85A8C">
        <w:rPr>
          <w:rStyle w:val="agcmg"/>
          <w:rFonts w:cstheme="minorHAnsi"/>
          <w:bCs/>
          <w:sz w:val="21"/>
          <w:szCs w:val="21"/>
        </w:rPr>
        <w:t xml:space="preserve">quand celle des </w:t>
      </w:r>
      <w:r w:rsidRPr="00B85A8C">
        <w:rPr>
          <w:rStyle w:val="agcmg"/>
          <w:rFonts w:cstheme="minorHAnsi"/>
          <w:sz w:val="21"/>
          <w:szCs w:val="21"/>
        </w:rPr>
        <w:t xml:space="preserve">familles défavorisées est passée de 24% à 16%. </w:t>
      </w:r>
      <w:r w:rsidRPr="00B85A8C">
        <w:rPr>
          <w:rFonts w:cstheme="minorHAnsi"/>
          <w:sz w:val="21"/>
          <w:szCs w:val="21"/>
        </w:rPr>
        <w:t xml:space="preserve">Le CD35 connait parfaitement cette situation et ce séparatisme social est </w:t>
      </w:r>
      <w:r w:rsidR="00B85A8C" w:rsidRPr="00B85A8C">
        <w:rPr>
          <w:rFonts w:cstheme="minorHAnsi"/>
          <w:sz w:val="21"/>
          <w:szCs w:val="21"/>
        </w:rPr>
        <w:t>bien</w:t>
      </w:r>
      <w:r w:rsidRPr="00B85A8C">
        <w:rPr>
          <w:rFonts w:cstheme="minorHAnsi"/>
          <w:sz w:val="21"/>
          <w:szCs w:val="21"/>
        </w:rPr>
        <w:t xml:space="preserve"> </w:t>
      </w:r>
      <w:r w:rsidR="00B85A8C" w:rsidRPr="00B85A8C">
        <w:rPr>
          <w:rFonts w:cstheme="minorHAnsi"/>
          <w:sz w:val="21"/>
          <w:szCs w:val="21"/>
        </w:rPr>
        <w:t xml:space="preserve">visible </w:t>
      </w:r>
      <w:r w:rsidRPr="00B85A8C">
        <w:rPr>
          <w:rFonts w:cstheme="minorHAnsi"/>
          <w:sz w:val="21"/>
          <w:szCs w:val="21"/>
        </w:rPr>
        <w:t xml:space="preserve">sur notre département : </w:t>
      </w:r>
      <w:r w:rsidRPr="00B85A8C">
        <w:rPr>
          <w:rFonts w:cstheme="minorHAnsi"/>
          <w:b/>
          <w:color w:val="C00000"/>
          <w:sz w:val="21"/>
          <w:szCs w:val="21"/>
        </w:rPr>
        <w:t>e</w:t>
      </w:r>
      <w:r w:rsidRPr="00B85A8C">
        <w:rPr>
          <w:rStyle w:val="agcmg"/>
          <w:rFonts w:cstheme="minorHAnsi"/>
          <w:b/>
          <w:color w:val="C00000"/>
          <w:sz w:val="21"/>
          <w:szCs w:val="21"/>
        </w:rPr>
        <w:t>n Ille et Vilaine, sur les 11 collèges ayant l’indice social le + élevé, il y a 8 collèges privés pour seulement 3 publics</w:t>
      </w:r>
      <w:r w:rsidRPr="00B85A8C">
        <w:rPr>
          <w:rStyle w:val="agcmg"/>
          <w:rFonts w:cstheme="minorHAnsi"/>
          <w:sz w:val="21"/>
          <w:szCs w:val="21"/>
        </w:rPr>
        <w:t xml:space="preserve">. Et sur les </w:t>
      </w:r>
      <w:r w:rsidRPr="00B85A8C">
        <w:rPr>
          <w:rStyle w:val="agcmg"/>
          <w:rFonts w:cstheme="minorHAnsi"/>
          <w:b/>
          <w:color w:val="C00000"/>
          <w:sz w:val="21"/>
          <w:szCs w:val="21"/>
        </w:rPr>
        <w:t>30 collèges ayant l’indice social le + faible, on compte 26 collèges publics pour seulement 4 privés</w:t>
      </w:r>
      <w:r w:rsidRPr="00B85A8C">
        <w:rPr>
          <w:rStyle w:val="agcmg"/>
          <w:rFonts w:cstheme="minorHAnsi"/>
          <w:sz w:val="21"/>
          <w:szCs w:val="21"/>
        </w:rPr>
        <w:t>…</w:t>
      </w:r>
    </w:p>
    <w:p w:rsidR="001B3A7D" w:rsidRDefault="001B3A7D" w:rsidP="006D3A2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center"/>
        <w:rPr>
          <w:rFonts w:cstheme="minorHAnsi"/>
          <w:b/>
          <w:i/>
        </w:rPr>
      </w:pPr>
      <w:r w:rsidRPr="00B85A8C">
        <w:rPr>
          <w:rFonts w:cstheme="minorHAnsi"/>
          <w:b/>
          <w:i/>
          <w:highlight w:val="lightGray"/>
        </w:rPr>
        <w:t>C’est pourquoi nous appelons :</w:t>
      </w:r>
    </w:p>
    <w:p w:rsidR="00871AB3" w:rsidRPr="00B85A8C" w:rsidRDefault="00871AB3" w:rsidP="006D3A2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center"/>
        <w:rPr>
          <w:rFonts w:cstheme="minorHAnsi"/>
          <w:b/>
          <w:i/>
        </w:rPr>
      </w:pPr>
    </w:p>
    <w:p w:rsidR="00B85A8C" w:rsidRPr="00B85A8C" w:rsidRDefault="00B85A8C" w:rsidP="006D3A24">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jc w:val="both"/>
        <w:rPr>
          <w:rStyle w:val="articlechapo"/>
          <w:rFonts w:cstheme="minorHAnsi"/>
          <w:sz w:val="21"/>
          <w:szCs w:val="21"/>
        </w:rPr>
      </w:pPr>
      <w:r w:rsidRPr="00B85A8C">
        <w:rPr>
          <w:rStyle w:val="articlechapo"/>
          <w:rFonts w:cstheme="minorHAnsi"/>
          <w:b/>
          <w:sz w:val="21"/>
          <w:szCs w:val="21"/>
        </w:rPr>
        <w:t>1)</w:t>
      </w:r>
      <w:r w:rsidR="001B3A7D" w:rsidRPr="00B85A8C">
        <w:rPr>
          <w:rStyle w:val="articlechapo"/>
          <w:rFonts w:cstheme="minorHAnsi"/>
          <w:b/>
          <w:sz w:val="21"/>
          <w:szCs w:val="21"/>
        </w:rPr>
        <w:t xml:space="preserve"> A signer </w:t>
      </w:r>
      <w:r w:rsidRPr="00B85A8C">
        <w:rPr>
          <w:rStyle w:val="articlechapo"/>
          <w:rFonts w:cstheme="minorHAnsi"/>
          <w:b/>
          <w:sz w:val="21"/>
          <w:szCs w:val="21"/>
        </w:rPr>
        <w:t xml:space="preserve">et faire signer massivement </w:t>
      </w:r>
      <w:r w:rsidR="001B3A7D" w:rsidRPr="00B85A8C">
        <w:rPr>
          <w:rStyle w:val="articlechapo"/>
          <w:rFonts w:cstheme="minorHAnsi"/>
          <w:b/>
          <w:sz w:val="21"/>
          <w:szCs w:val="21"/>
        </w:rPr>
        <w:t xml:space="preserve">la pétition </w:t>
      </w:r>
      <w:r w:rsidRPr="00B85A8C">
        <w:rPr>
          <w:rStyle w:val="articlechapo"/>
          <w:rFonts w:cstheme="minorHAnsi"/>
          <w:b/>
          <w:sz w:val="21"/>
          <w:szCs w:val="21"/>
        </w:rPr>
        <w:t xml:space="preserve">demandant </w:t>
      </w:r>
      <w:r w:rsidRPr="00B85A8C">
        <w:rPr>
          <w:rStyle w:val="agcmg"/>
          <w:rFonts w:cstheme="minorHAnsi"/>
          <w:sz w:val="21"/>
          <w:szCs w:val="21"/>
        </w:rPr>
        <w:t xml:space="preserve">demandons </w:t>
      </w:r>
      <w:r w:rsidRPr="00B85A8C">
        <w:rPr>
          <w:rStyle w:val="agcmg"/>
          <w:rFonts w:cstheme="minorHAnsi"/>
          <w:b/>
          <w:color w:val="C00000"/>
          <w:sz w:val="21"/>
          <w:szCs w:val="21"/>
        </w:rPr>
        <w:t>l’arrêt de l’asphyxie financière des collectivités</w:t>
      </w:r>
      <w:r w:rsidRPr="00B85A8C">
        <w:rPr>
          <w:rStyle w:val="agcmg"/>
          <w:rFonts w:cstheme="minorHAnsi"/>
          <w:sz w:val="21"/>
          <w:szCs w:val="21"/>
        </w:rPr>
        <w:t xml:space="preserve">, la préservation d’un </w:t>
      </w:r>
      <w:r w:rsidRPr="00B85A8C">
        <w:rPr>
          <w:rStyle w:val="articlechapo"/>
          <w:rFonts w:cstheme="minorHAnsi"/>
          <w:b/>
          <w:color w:val="C00000"/>
          <w:sz w:val="21"/>
          <w:szCs w:val="21"/>
        </w:rPr>
        <w:t>enseignement public de qualité sur tout le territoire</w:t>
      </w:r>
      <w:r w:rsidRPr="00B85A8C">
        <w:rPr>
          <w:rStyle w:val="articlechapo"/>
          <w:rFonts w:cstheme="minorHAnsi"/>
          <w:color w:val="C00000"/>
          <w:sz w:val="21"/>
          <w:szCs w:val="21"/>
        </w:rPr>
        <w:t xml:space="preserve"> </w:t>
      </w:r>
      <w:r w:rsidRPr="00B85A8C">
        <w:rPr>
          <w:rStyle w:val="articlechapo"/>
          <w:rFonts w:cstheme="minorHAnsi"/>
          <w:sz w:val="21"/>
          <w:szCs w:val="21"/>
        </w:rPr>
        <w:t>et le redéploiemen</w:t>
      </w:r>
      <w:r w:rsidR="00F55594">
        <w:rPr>
          <w:rStyle w:val="articlechapo"/>
          <w:rFonts w:cstheme="minorHAnsi"/>
          <w:sz w:val="21"/>
          <w:szCs w:val="21"/>
        </w:rPr>
        <w:t xml:space="preserve">t des subventions facultatives de l’enseignement </w:t>
      </w:r>
      <w:r w:rsidRPr="00B85A8C">
        <w:rPr>
          <w:rStyle w:val="articlechapo"/>
          <w:rFonts w:cstheme="minorHAnsi"/>
          <w:sz w:val="21"/>
          <w:szCs w:val="21"/>
        </w:rPr>
        <w:t xml:space="preserve"> privé vers les </w:t>
      </w:r>
      <w:r w:rsidR="00F55594">
        <w:rPr>
          <w:rStyle w:val="articlechapo"/>
          <w:rFonts w:cstheme="minorHAnsi"/>
          <w:b/>
          <w:color w:val="C00000"/>
          <w:sz w:val="21"/>
          <w:szCs w:val="21"/>
        </w:rPr>
        <w:t xml:space="preserve">établissements </w:t>
      </w:r>
      <w:r w:rsidRPr="00B85A8C">
        <w:rPr>
          <w:rStyle w:val="articlechapo"/>
          <w:rFonts w:cstheme="minorHAnsi"/>
          <w:b/>
          <w:color w:val="C00000"/>
          <w:sz w:val="21"/>
          <w:szCs w:val="21"/>
        </w:rPr>
        <w:t>publics</w:t>
      </w:r>
      <w:r w:rsidRPr="00B85A8C">
        <w:rPr>
          <w:rStyle w:val="articlechapo"/>
          <w:rFonts w:cstheme="minorHAnsi"/>
          <w:sz w:val="21"/>
          <w:szCs w:val="21"/>
        </w:rPr>
        <w:t xml:space="preserve">, afin de </w:t>
      </w:r>
      <w:r w:rsidRPr="00B85A8C">
        <w:rPr>
          <w:rStyle w:val="articlechapo"/>
          <w:rFonts w:cstheme="minorHAnsi"/>
          <w:b/>
          <w:sz w:val="21"/>
          <w:szCs w:val="21"/>
        </w:rPr>
        <w:t>permettre un fonctionnement amélioré</w:t>
      </w:r>
      <w:r w:rsidRPr="00B85A8C">
        <w:rPr>
          <w:rStyle w:val="articlechapo"/>
          <w:rFonts w:cstheme="minorHAnsi"/>
          <w:sz w:val="21"/>
          <w:szCs w:val="21"/>
        </w:rPr>
        <w:t xml:space="preserve"> (conditions de travail des agents, dotations pédagogiques, matériel de qualité, aides aux sorties et séjours…) </w:t>
      </w:r>
      <w:r w:rsidRPr="00B85A8C">
        <w:rPr>
          <w:rStyle w:val="articlechapo"/>
          <w:rFonts w:cstheme="minorHAnsi"/>
          <w:b/>
          <w:sz w:val="21"/>
          <w:szCs w:val="21"/>
        </w:rPr>
        <w:t>et des investissements socio-éco-responsables</w:t>
      </w:r>
      <w:r w:rsidRPr="00B85A8C">
        <w:rPr>
          <w:rStyle w:val="articlechapo"/>
          <w:rFonts w:cstheme="minorHAnsi"/>
          <w:sz w:val="21"/>
          <w:szCs w:val="21"/>
        </w:rPr>
        <w:t xml:space="preserve"> (rénovation énergétique du bâti, végétalisation des espaces, nouveaux équipements sportifs, plan vélo, etc…)</w:t>
      </w:r>
      <w:r w:rsidR="002902B2">
        <w:rPr>
          <w:rStyle w:val="articlechapo"/>
          <w:rFonts w:cstheme="minorHAnsi"/>
          <w:sz w:val="21"/>
          <w:szCs w:val="21"/>
        </w:rPr>
        <w:t xml:space="preserve"> </w:t>
      </w:r>
    </w:p>
    <w:p w:rsidR="001B3A7D" w:rsidRDefault="00B85A8C" w:rsidP="006D3A2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jc w:val="both"/>
        <w:rPr>
          <w:rStyle w:val="articlechapo"/>
          <w:rFonts w:cstheme="minorHAnsi"/>
          <w:sz w:val="21"/>
          <w:szCs w:val="21"/>
        </w:rPr>
      </w:pPr>
      <w:r w:rsidRPr="00B85A8C">
        <w:rPr>
          <w:rStyle w:val="articlechapo"/>
          <w:rFonts w:cstheme="minorHAnsi"/>
          <w:b/>
          <w:sz w:val="21"/>
          <w:szCs w:val="21"/>
        </w:rPr>
        <w:t>2)</w:t>
      </w:r>
      <w:r w:rsidR="001B3A7D" w:rsidRPr="00B85A8C">
        <w:rPr>
          <w:rStyle w:val="articlechapo"/>
          <w:rFonts w:cstheme="minorHAnsi"/>
          <w:b/>
          <w:sz w:val="21"/>
          <w:szCs w:val="21"/>
        </w:rPr>
        <w:t xml:space="preserve"> </w:t>
      </w:r>
      <w:r w:rsidR="001B3A7D" w:rsidRPr="00B85A8C">
        <w:rPr>
          <w:rStyle w:val="articlechapo"/>
          <w:rFonts w:cstheme="minorHAnsi"/>
          <w:sz w:val="21"/>
          <w:szCs w:val="21"/>
        </w:rPr>
        <w:t xml:space="preserve">A </w:t>
      </w:r>
      <w:r w:rsidR="001B3A7D" w:rsidRPr="00B85A8C">
        <w:rPr>
          <w:rStyle w:val="articlechapo"/>
          <w:rFonts w:cstheme="minorHAnsi"/>
          <w:b/>
          <w:sz w:val="21"/>
          <w:szCs w:val="21"/>
        </w:rPr>
        <w:t xml:space="preserve">participer à la réunion publique </w:t>
      </w:r>
      <w:r w:rsidRPr="00B85A8C">
        <w:rPr>
          <w:rStyle w:val="articlechapo"/>
          <w:rFonts w:cstheme="minorHAnsi"/>
          <w:b/>
          <w:sz w:val="21"/>
          <w:szCs w:val="21"/>
        </w:rPr>
        <w:t>organisée par des</w:t>
      </w:r>
      <w:r w:rsidR="001B3A7D" w:rsidRPr="00B85A8C">
        <w:rPr>
          <w:rStyle w:val="articlechapo"/>
          <w:rFonts w:cstheme="minorHAnsi"/>
          <w:b/>
          <w:sz w:val="21"/>
          <w:szCs w:val="21"/>
        </w:rPr>
        <w:t xml:space="preserve"> personnels </w:t>
      </w:r>
      <w:r w:rsidRPr="00B85A8C">
        <w:rPr>
          <w:rStyle w:val="articlechapo"/>
          <w:rFonts w:cstheme="minorHAnsi"/>
          <w:b/>
          <w:sz w:val="21"/>
          <w:szCs w:val="21"/>
        </w:rPr>
        <w:t xml:space="preserve">d’éducation (Enseignant.es, </w:t>
      </w:r>
      <w:proofErr w:type="spellStart"/>
      <w:r w:rsidRPr="00B85A8C">
        <w:rPr>
          <w:rStyle w:val="articlechapo"/>
          <w:rFonts w:cstheme="minorHAnsi"/>
          <w:b/>
          <w:sz w:val="21"/>
          <w:szCs w:val="21"/>
        </w:rPr>
        <w:t>PsyEn</w:t>
      </w:r>
      <w:proofErr w:type="spellEnd"/>
      <w:r w:rsidRPr="00B85A8C">
        <w:rPr>
          <w:rStyle w:val="articlechapo"/>
          <w:rFonts w:cstheme="minorHAnsi"/>
          <w:b/>
          <w:sz w:val="21"/>
          <w:szCs w:val="21"/>
        </w:rPr>
        <w:t xml:space="preserve">, </w:t>
      </w:r>
      <w:proofErr w:type="spellStart"/>
      <w:r w:rsidRPr="00B85A8C">
        <w:rPr>
          <w:rStyle w:val="articlechapo"/>
          <w:rFonts w:cstheme="minorHAnsi"/>
          <w:b/>
          <w:sz w:val="21"/>
          <w:szCs w:val="21"/>
        </w:rPr>
        <w:t>Aesh</w:t>
      </w:r>
      <w:proofErr w:type="spellEnd"/>
      <w:r w:rsidRPr="00B85A8C">
        <w:rPr>
          <w:rStyle w:val="articlechapo"/>
          <w:rFonts w:cstheme="minorHAnsi"/>
          <w:b/>
          <w:sz w:val="21"/>
          <w:szCs w:val="21"/>
        </w:rPr>
        <w:t xml:space="preserve">…) </w:t>
      </w:r>
      <w:r w:rsidR="001B3A7D" w:rsidRPr="00B85A8C">
        <w:rPr>
          <w:rStyle w:val="articlechapo"/>
          <w:rFonts w:cstheme="minorHAnsi"/>
          <w:b/>
          <w:sz w:val="21"/>
          <w:szCs w:val="21"/>
        </w:rPr>
        <w:t xml:space="preserve">et </w:t>
      </w:r>
      <w:r w:rsidRPr="00B85A8C">
        <w:rPr>
          <w:rStyle w:val="articlechapo"/>
          <w:rFonts w:cstheme="minorHAnsi"/>
          <w:b/>
          <w:sz w:val="21"/>
          <w:szCs w:val="21"/>
        </w:rPr>
        <w:t>d</w:t>
      </w:r>
      <w:r w:rsidR="001B3A7D" w:rsidRPr="00B85A8C">
        <w:rPr>
          <w:rStyle w:val="articlechapo"/>
          <w:rFonts w:cstheme="minorHAnsi"/>
          <w:b/>
          <w:sz w:val="21"/>
          <w:szCs w:val="21"/>
        </w:rPr>
        <w:t>es usagers de l’école (parents, élèves)</w:t>
      </w:r>
      <w:r w:rsidR="001B3A7D" w:rsidRPr="00B85A8C">
        <w:rPr>
          <w:rStyle w:val="articlechapo"/>
          <w:rFonts w:cstheme="minorHAnsi"/>
          <w:sz w:val="21"/>
          <w:szCs w:val="21"/>
        </w:rPr>
        <w:t xml:space="preserve"> pour </w:t>
      </w:r>
      <w:r w:rsidRPr="00B85A8C">
        <w:rPr>
          <w:rStyle w:val="articlechapo"/>
          <w:rFonts w:cstheme="minorHAnsi"/>
          <w:sz w:val="21"/>
          <w:szCs w:val="21"/>
        </w:rPr>
        <w:t>discuter e</w:t>
      </w:r>
      <w:r w:rsidR="001B3A7D" w:rsidRPr="00B85A8C">
        <w:rPr>
          <w:rStyle w:val="articlechapo"/>
          <w:rFonts w:cstheme="minorHAnsi"/>
          <w:sz w:val="21"/>
          <w:szCs w:val="21"/>
        </w:rPr>
        <w:t xml:space="preserve">nsemble </w:t>
      </w:r>
      <w:r w:rsidRPr="00B85A8C">
        <w:rPr>
          <w:rStyle w:val="articlechapo"/>
          <w:rFonts w:cstheme="minorHAnsi"/>
          <w:sz w:val="21"/>
          <w:szCs w:val="21"/>
        </w:rPr>
        <w:t>d</w:t>
      </w:r>
      <w:r w:rsidR="001B3A7D" w:rsidRPr="00B85A8C">
        <w:rPr>
          <w:rStyle w:val="articlechapo"/>
          <w:rFonts w:cstheme="minorHAnsi"/>
          <w:sz w:val="21"/>
          <w:szCs w:val="21"/>
        </w:rPr>
        <w:t xml:space="preserve">es moyens de </w:t>
      </w:r>
      <w:r w:rsidRPr="00B85A8C">
        <w:rPr>
          <w:rStyle w:val="articlechapo"/>
          <w:rFonts w:cstheme="minorHAnsi"/>
          <w:b/>
          <w:i/>
          <w:color w:val="C00000"/>
          <w:sz w:val="21"/>
          <w:szCs w:val="21"/>
        </w:rPr>
        <w:t>« REPARER L’ECOLE »</w:t>
      </w:r>
      <w:r w:rsidR="001B3A7D" w:rsidRPr="00B85A8C">
        <w:rPr>
          <w:rStyle w:val="articlechapo"/>
          <w:rFonts w:cstheme="minorHAnsi"/>
          <w:b/>
          <w:i/>
          <w:sz w:val="21"/>
          <w:szCs w:val="21"/>
        </w:rPr>
        <w:t>.</w:t>
      </w:r>
      <w:r w:rsidR="001B3A7D" w:rsidRPr="00B85A8C">
        <w:rPr>
          <w:rStyle w:val="articlechapo"/>
          <w:rFonts w:cstheme="minorHAnsi"/>
          <w:sz w:val="21"/>
          <w:szCs w:val="21"/>
        </w:rPr>
        <w:t xml:space="preserve"> Cette réunion se tiendra à la maison des associations, </w:t>
      </w:r>
      <w:r w:rsidRPr="00B85A8C">
        <w:rPr>
          <w:rStyle w:val="articlechapo"/>
          <w:rFonts w:cstheme="minorHAnsi"/>
          <w:sz w:val="21"/>
          <w:szCs w:val="21"/>
        </w:rPr>
        <w:t xml:space="preserve">le vendredi 12 décembre </w:t>
      </w:r>
      <w:r>
        <w:rPr>
          <w:rStyle w:val="articlechapo"/>
          <w:rFonts w:cstheme="minorHAnsi"/>
          <w:sz w:val="21"/>
          <w:szCs w:val="21"/>
        </w:rPr>
        <w:t xml:space="preserve">à partir de </w:t>
      </w:r>
      <w:r w:rsidRPr="00B85A8C">
        <w:rPr>
          <w:rStyle w:val="articlechapo"/>
          <w:rFonts w:cstheme="minorHAnsi"/>
          <w:sz w:val="21"/>
          <w:szCs w:val="21"/>
        </w:rPr>
        <w:t>18h30.</w:t>
      </w:r>
    </w:p>
    <w:p w:rsidR="00482702" w:rsidRDefault="00482702" w:rsidP="00482702">
      <w:pPr>
        <w:shd w:val="clear" w:color="auto" w:fill="FFFFFF" w:themeFill="background1"/>
        <w:spacing w:after="0" w:line="240" w:lineRule="auto"/>
        <w:jc w:val="both"/>
        <w:rPr>
          <w:rStyle w:val="articlechapo"/>
          <w:rFonts w:cstheme="minorHAnsi"/>
          <w:sz w:val="21"/>
          <w:szCs w:val="21"/>
        </w:rPr>
      </w:pPr>
      <w:r w:rsidRPr="00482702">
        <w:rPr>
          <w:rStyle w:val="articlechapo"/>
          <w:rFonts w:cstheme="minorHAnsi"/>
          <w:noProof/>
          <w:sz w:val="21"/>
          <w:szCs w:val="21"/>
          <w:lang w:eastAsia="fr-FR"/>
        </w:rPr>
        <w:lastRenderedPageBreak/>
        <w:drawing>
          <wp:inline distT="0" distB="0" distL="0" distR="0">
            <wp:extent cx="6840855" cy="9680726"/>
            <wp:effectExtent l="0" t="0" r="0" b="0"/>
            <wp:docPr id="2" name="Image 2" descr="D:\NextCloud\FSU35\Réunion publique\Tract enseig Privé_C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xtCloud\FSU35\Réunion publique\Tract enseig Privé_Cl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855" cy="9680726"/>
                    </a:xfrm>
                    <a:prstGeom prst="rect">
                      <a:avLst/>
                    </a:prstGeom>
                    <a:noFill/>
                    <a:ln>
                      <a:noFill/>
                    </a:ln>
                  </pic:spPr>
                </pic:pic>
              </a:graphicData>
            </a:graphic>
          </wp:inline>
        </w:drawing>
      </w:r>
      <w:bookmarkStart w:id="0" w:name="_GoBack"/>
      <w:bookmarkEnd w:id="0"/>
    </w:p>
    <w:p w:rsidR="00482702" w:rsidRDefault="00482702" w:rsidP="00482702">
      <w:pPr>
        <w:shd w:val="clear" w:color="auto" w:fill="FFFFFF" w:themeFill="background1"/>
        <w:spacing w:after="0" w:line="240" w:lineRule="auto"/>
        <w:jc w:val="both"/>
        <w:rPr>
          <w:rStyle w:val="articlechapo"/>
          <w:rFonts w:cstheme="minorHAnsi"/>
          <w:sz w:val="21"/>
          <w:szCs w:val="21"/>
        </w:rPr>
      </w:pPr>
    </w:p>
    <w:sectPr w:rsidR="00482702" w:rsidSect="00A30CB6">
      <w:pgSz w:w="11906" w:h="16838"/>
      <w:pgMar w:top="426" w:right="566" w:bottom="142"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EA" w:rsidRDefault="005225EA" w:rsidP="00A90692">
      <w:pPr>
        <w:spacing w:after="0" w:line="240" w:lineRule="auto"/>
      </w:pPr>
      <w:r>
        <w:separator/>
      </w:r>
    </w:p>
  </w:endnote>
  <w:endnote w:type="continuationSeparator" w:id="0">
    <w:p w:rsidR="005225EA" w:rsidRDefault="005225EA" w:rsidP="00A9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EA" w:rsidRDefault="005225EA" w:rsidP="00A90692">
      <w:pPr>
        <w:spacing w:after="0" w:line="240" w:lineRule="auto"/>
      </w:pPr>
      <w:r>
        <w:separator/>
      </w:r>
    </w:p>
  </w:footnote>
  <w:footnote w:type="continuationSeparator" w:id="0">
    <w:p w:rsidR="005225EA" w:rsidRDefault="005225EA" w:rsidP="00A90692">
      <w:pPr>
        <w:spacing w:after="0" w:line="240" w:lineRule="auto"/>
      </w:pPr>
      <w:r>
        <w:continuationSeparator/>
      </w:r>
    </w:p>
  </w:footnote>
  <w:footnote w:id="1">
    <w:p w:rsidR="009D2DFF" w:rsidRPr="00B85A8C" w:rsidRDefault="009D2DFF" w:rsidP="00B85A8C">
      <w:pPr>
        <w:pStyle w:val="Notedebasdepage"/>
        <w:spacing w:after="0" w:line="240" w:lineRule="auto"/>
        <w:rPr>
          <w:sz w:val="18"/>
        </w:rPr>
      </w:pPr>
      <w:r w:rsidRPr="00B85A8C">
        <w:rPr>
          <w:rStyle w:val="Appelnotedebasdep"/>
          <w:sz w:val="18"/>
        </w:rPr>
        <w:footnoteRef/>
      </w:r>
      <w:r w:rsidRPr="00B85A8C">
        <w:rPr>
          <w:sz w:val="18"/>
        </w:rPr>
        <w:t xml:space="preserve"> 16/10/2025 - </w:t>
      </w:r>
      <w:hyperlink r:id="rId1" w:history="1">
        <w:r w:rsidRPr="00B85A8C">
          <w:rPr>
            <w:rStyle w:val="Lienhypertexte"/>
            <w:sz w:val="18"/>
          </w:rPr>
          <w:t>https://www.lanouvellerepublique.fr/issoudun/ce-budget-est-probablement-le-plus-mauvais-qu-on-n-a-jamais-eu-en-ce-qui-concerne-les-collectivites-territoriales-andre-laignel-allume-le-projet-de-loi-de-finances-1760635662</w:t>
        </w:r>
      </w:hyperlink>
      <w:r w:rsidRPr="00B85A8C">
        <w:rPr>
          <w:sz w:val="18"/>
        </w:rPr>
        <w:t xml:space="preserve"> </w:t>
      </w:r>
    </w:p>
  </w:footnote>
  <w:footnote w:id="2">
    <w:p w:rsidR="009D2DFF" w:rsidRDefault="009D2DFF" w:rsidP="00B85A8C">
      <w:pPr>
        <w:pStyle w:val="Notedebasdepage"/>
        <w:spacing w:after="0" w:line="240" w:lineRule="auto"/>
      </w:pPr>
      <w:r w:rsidRPr="00B85A8C">
        <w:rPr>
          <w:rStyle w:val="Appelnotedebasdep"/>
          <w:sz w:val="18"/>
        </w:rPr>
        <w:footnoteRef/>
      </w:r>
      <w:r w:rsidRPr="00B85A8C">
        <w:rPr>
          <w:sz w:val="18"/>
        </w:rPr>
        <w:t xml:space="preserve"> 19/10/2024 - </w:t>
      </w:r>
      <w:hyperlink r:id="rId2" w:history="1">
        <w:r w:rsidRPr="00B85A8C">
          <w:rPr>
            <w:rStyle w:val="Lienhypertexte"/>
            <w:sz w:val="18"/>
          </w:rPr>
          <w:t>https://www.ouest-france.fr/bretagne/ille-et-vilaine/inquiet-pour-lille-et-vilaine-jean-luc-chenut-veut-retrouver-l-autonomie-</w:t>
        </w:r>
        <w:r w:rsidRPr="00B85A8C">
          <w:rPr>
            <w:rStyle w:val="Lienhypertexte"/>
            <w:sz w:val="18"/>
          </w:rPr>
          <w:t>fiscale-60e6de06-8df5-11ef-8390-40b2162b6ed9</w:t>
        </w:r>
      </w:hyperlink>
      <w:r w:rsidRPr="00B85A8C">
        <w:rPr>
          <w:sz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226B7"/>
    <w:multiLevelType w:val="multilevel"/>
    <w:tmpl w:val="EFE6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A6B83"/>
    <w:multiLevelType w:val="multilevel"/>
    <w:tmpl w:val="BB54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C34C3"/>
    <w:multiLevelType w:val="hybridMultilevel"/>
    <w:tmpl w:val="8364F2DE"/>
    <w:lvl w:ilvl="0" w:tplc="2534C21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14"/>
    <w:rsid w:val="00005BB1"/>
    <w:rsid w:val="000640A6"/>
    <w:rsid w:val="00074756"/>
    <w:rsid w:val="000D1A09"/>
    <w:rsid w:val="00193E15"/>
    <w:rsid w:val="001B3A7D"/>
    <w:rsid w:val="001B54AD"/>
    <w:rsid w:val="001F4F9E"/>
    <w:rsid w:val="00213B9D"/>
    <w:rsid w:val="00240898"/>
    <w:rsid w:val="002902B2"/>
    <w:rsid w:val="00294E93"/>
    <w:rsid w:val="002E5094"/>
    <w:rsid w:val="00353369"/>
    <w:rsid w:val="00482702"/>
    <w:rsid w:val="004D4F7D"/>
    <w:rsid w:val="004F3CF4"/>
    <w:rsid w:val="00507EFC"/>
    <w:rsid w:val="00512BAF"/>
    <w:rsid w:val="005225EA"/>
    <w:rsid w:val="00612D1B"/>
    <w:rsid w:val="00637F69"/>
    <w:rsid w:val="00641A4D"/>
    <w:rsid w:val="00665528"/>
    <w:rsid w:val="006D3A24"/>
    <w:rsid w:val="007343AC"/>
    <w:rsid w:val="00747C1A"/>
    <w:rsid w:val="00777633"/>
    <w:rsid w:val="008318B0"/>
    <w:rsid w:val="00852655"/>
    <w:rsid w:val="00871AB3"/>
    <w:rsid w:val="008846F9"/>
    <w:rsid w:val="008C6967"/>
    <w:rsid w:val="008D0811"/>
    <w:rsid w:val="008E66DF"/>
    <w:rsid w:val="009D2DFF"/>
    <w:rsid w:val="00A05461"/>
    <w:rsid w:val="00A30CB6"/>
    <w:rsid w:val="00A50932"/>
    <w:rsid w:val="00A90692"/>
    <w:rsid w:val="00A9247D"/>
    <w:rsid w:val="00B436D8"/>
    <w:rsid w:val="00B85A8C"/>
    <w:rsid w:val="00B963AF"/>
    <w:rsid w:val="00C56A28"/>
    <w:rsid w:val="00CC6CBF"/>
    <w:rsid w:val="00D02678"/>
    <w:rsid w:val="00D30EF7"/>
    <w:rsid w:val="00D43514"/>
    <w:rsid w:val="00D83ED1"/>
    <w:rsid w:val="00DB1750"/>
    <w:rsid w:val="00DE6FDF"/>
    <w:rsid w:val="00EF377D"/>
    <w:rsid w:val="00F55594"/>
    <w:rsid w:val="00FF4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41F19-0B26-47B1-8E90-2C24E93C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ED1"/>
  </w:style>
  <w:style w:type="paragraph" w:styleId="Titre1">
    <w:name w:val="heading 1"/>
    <w:basedOn w:val="Normal"/>
    <w:link w:val="Titre1Car"/>
    <w:uiPriority w:val="9"/>
    <w:qFormat/>
    <w:rsid w:val="00D30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C6C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0EF7"/>
    <w:pPr>
      <w:ind w:left="720"/>
      <w:contextualSpacing/>
    </w:pPr>
  </w:style>
  <w:style w:type="character" w:styleId="Lienhypertexte">
    <w:name w:val="Hyperlink"/>
    <w:basedOn w:val="Policepardfaut"/>
    <w:uiPriority w:val="99"/>
    <w:unhideWhenUsed/>
    <w:rsid w:val="00D30EF7"/>
    <w:rPr>
      <w:color w:val="0563C1" w:themeColor="hyperlink"/>
      <w:u w:val="single"/>
    </w:rPr>
  </w:style>
  <w:style w:type="character" w:customStyle="1" w:styleId="Titre1Car">
    <w:name w:val="Titre 1 Car"/>
    <w:basedOn w:val="Policepardfaut"/>
    <w:link w:val="Titre1"/>
    <w:uiPriority w:val="9"/>
    <w:rsid w:val="00D30EF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CC6CBF"/>
    <w:rPr>
      <w:rFonts w:asciiTheme="majorHAnsi" w:eastAsiaTheme="majorEastAsia" w:hAnsiTheme="majorHAnsi" w:cstheme="majorBidi"/>
      <w:color w:val="2E74B5" w:themeColor="accent1" w:themeShade="BF"/>
      <w:sz w:val="26"/>
      <w:szCs w:val="26"/>
    </w:rPr>
  </w:style>
  <w:style w:type="character" w:styleId="Accentuation">
    <w:name w:val="Emphasis"/>
    <w:basedOn w:val="Policepardfaut"/>
    <w:uiPriority w:val="20"/>
    <w:qFormat/>
    <w:rsid w:val="00CC6CBF"/>
    <w:rPr>
      <w:i/>
      <w:iCs/>
    </w:rPr>
  </w:style>
  <w:style w:type="paragraph" w:customStyle="1" w:styleId="cvgsua">
    <w:name w:val="cvgsua"/>
    <w:basedOn w:val="Normal"/>
    <w:rsid w:val="008526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gcmg">
    <w:name w:val="a_gcmg"/>
    <w:basedOn w:val="Policepardfaut"/>
    <w:rsid w:val="00852655"/>
  </w:style>
  <w:style w:type="character" w:styleId="lev">
    <w:name w:val="Strong"/>
    <w:basedOn w:val="Policepardfaut"/>
    <w:uiPriority w:val="22"/>
    <w:qFormat/>
    <w:rsid w:val="00777633"/>
    <w:rPr>
      <w:b/>
      <w:bCs/>
    </w:rPr>
  </w:style>
  <w:style w:type="character" w:customStyle="1" w:styleId="articlechapo">
    <w:name w:val="articlechapo"/>
    <w:basedOn w:val="Policepardfaut"/>
    <w:rsid w:val="00612D1B"/>
  </w:style>
  <w:style w:type="character" w:customStyle="1" w:styleId="Caractresdenotedebasdepage">
    <w:name w:val="Caractères de note de bas de page"/>
    <w:rsid w:val="00A90692"/>
    <w:rPr>
      <w:vertAlign w:val="superscript"/>
    </w:rPr>
  </w:style>
  <w:style w:type="character" w:customStyle="1" w:styleId="Appelnotedebasdep1">
    <w:name w:val="Appel note de bas de p.1"/>
    <w:rsid w:val="00A90692"/>
    <w:rPr>
      <w:vertAlign w:val="superscript"/>
    </w:rPr>
  </w:style>
  <w:style w:type="paragraph" w:styleId="Notedebasdepage">
    <w:name w:val="footnote text"/>
    <w:basedOn w:val="Normal"/>
    <w:link w:val="NotedebasdepageCar"/>
    <w:rsid w:val="00A90692"/>
    <w:pPr>
      <w:suppressAutoHyphens/>
      <w:spacing w:after="200" w:line="276" w:lineRule="auto"/>
    </w:pPr>
    <w:rPr>
      <w:rFonts w:ascii="Calibri" w:eastAsia="Calibri" w:hAnsi="Calibri" w:cs="Calibri"/>
      <w:sz w:val="20"/>
      <w:szCs w:val="20"/>
      <w:lang w:eastAsia="zh-CN"/>
    </w:rPr>
  </w:style>
  <w:style w:type="character" w:customStyle="1" w:styleId="NotedebasdepageCar">
    <w:name w:val="Note de bas de page Car"/>
    <w:basedOn w:val="Policepardfaut"/>
    <w:link w:val="Notedebasdepage"/>
    <w:rsid w:val="00A90692"/>
    <w:rPr>
      <w:rFonts w:ascii="Calibri" w:eastAsia="Calibri" w:hAnsi="Calibri" w:cs="Calibri"/>
      <w:sz w:val="20"/>
      <w:szCs w:val="20"/>
      <w:lang w:eastAsia="zh-CN"/>
    </w:rPr>
  </w:style>
  <w:style w:type="paragraph" w:customStyle="1" w:styleId="western">
    <w:name w:val="western"/>
    <w:basedOn w:val="Normal"/>
    <w:rsid w:val="00A90692"/>
    <w:pPr>
      <w:spacing w:before="100" w:beforeAutospacing="1" w:after="100" w:afterAutospacing="1" w:line="240" w:lineRule="auto"/>
      <w:jc w:val="both"/>
    </w:pPr>
    <w:rPr>
      <w:rFonts w:ascii="Times New Roman" w:eastAsia="Times New Roman" w:hAnsi="Times New Roman" w:cs="Times New Roman"/>
      <w:b/>
      <w:bCs/>
      <w:color w:val="000000"/>
      <w:sz w:val="24"/>
      <w:szCs w:val="24"/>
      <w:lang w:eastAsia="fr-FR"/>
    </w:rPr>
  </w:style>
  <w:style w:type="character" w:styleId="Appelnotedebasdep">
    <w:name w:val="footnote reference"/>
    <w:basedOn w:val="Policepardfaut"/>
    <w:uiPriority w:val="99"/>
    <w:semiHidden/>
    <w:unhideWhenUsed/>
    <w:rsid w:val="009D2DFF"/>
    <w:rPr>
      <w:vertAlign w:val="superscript"/>
    </w:rPr>
  </w:style>
  <w:style w:type="character" w:styleId="Lienhypertextesuivivisit">
    <w:name w:val="FollowedHyperlink"/>
    <w:basedOn w:val="Policepardfaut"/>
    <w:uiPriority w:val="99"/>
    <w:semiHidden/>
    <w:unhideWhenUsed/>
    <w:rsid w:val="009D2DFF"/>
    <w:rPr>
      <w:color w:val="954F72" w:themeColor="followedHyperlink"/>
      <w:u w:val="single"/>
    </w:rPr>
  </w:style>
  <w:style w:type="character" w:customStyle="1" w:styleId="x193iq5w">
    <w:name w:val="x193iq5w"/>
    <w:basedOn w:val="Policepardfaut"/>
    <w:rsid w:val="00F55594"/>
  </w:style>
  <w:style w:type="paragraph" w:styleId="NormalWeb">
    <w:name w:val="Normal (Web)"/>
    <w:basedOn w:val="Normal"/>
    <w:uiPriority w:val="99"/>
    <w:semiHidden/>
    <w:unhideWhenUsed/>
    <w:rsid w:val="008846F9"/>
    <w:pPr>
      <w:spacing w:before="100" w:beforeAutospacing="1" w:after="142" w:line="276"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1492">
      <w:bodyDiv w:val="1"/>
      <w:marLeft w:val="0"/>
      <w:marRight w:val="0"/>
      <w:marTop w:val="0"/>
      <w:marBottom w:val="0"/>
      <w:divBdr>
        <w:top w:val="none" w:sz="0" w:space="0" w:color="auto"/>
        <w:left w:val="none" w:sz="0" w:space="0" w:color="auto"/>
        <w:bottom w:val="none" w:sz="0" w:space="0" w:color="auto"/>
        <w:right w:val="none" w:sz="0" w:space="0" w:color="auto"/>
      </w:divBdr>
    </w:div>
    <w:div w:id="138040849">
      <w:bodyDiv w:val="1"/>
      <w:marLeft w:val="0"/>
      <w:marRight w:val="0"/>
      <w:marTop w:val="0"/>
      <w:marBottom w:val="0"/>
      <w:divBdr>
        <w:top w:val="none" w:sz="0" w:space="0" w:color="auto"/>
        <w:left w:val="none" w:sz="0" w:space="0" w:color="auto"/>
        <w:bottom w:val="none" w:sz="0" w:space="0" w:color="auto"/>
        <w:right w:val="none" w:sz="0" w:space="0" w:color="auto"/>
      </w:divBdr>
    </w:div>
    <w:div w:id="217669759">
      <w:bodyDiv w:val="1"/>
      <w:marLeft w:val="0"/>
      <w:marRight w:val="0"/>
      <w:marTop w:val="0"/>
      <w:marBottom w:val="0"/>
      <w:divBdr>
        <w:top w:val="none" w:sz="0" w:space="0" w:color="auto"/>
        <w:left w:val="none" w:sz="0" w:space="0" w:color="auto"/>
        <w:bottom w:val="none" w:sz="0" w:space="0" w:color="auto"/>
        <w:right w:val="none" w:sz="0" w:space="0" w:color="auto"/>
      </w:divBdr>
    </w:div>
    <w:div w:id="590163708">
      <w:bodyDiv w:val="1"/>
      <w:marLeft w:val="0"/>
      <w:marRight w:val="0"/>
      <w:marTop w:val="0"/>
      <w:marBottom w:val="0"/>
      <w:divBdr>
        <w:top w:val="none" w:sz="0" w:space="0" w:color="auto"/>
        <w:left w:val="none" w:sz="0" w:space="0" w:color="auto"/>
        <w:bottom w:val="none" w:sz="0" w:space="0" w:color="auto"/>
        <w:right w:val="none" w:sz="0" w:space="0" w:color="auto"/>
      </w:divBdr>
    </w:div>
    <w:div w:id="1040520219">
      <w:bodyDiv w:val="1"/>
      <w:marLeft w:val="0"/>
      <w:marRight w:val="0"/>
      <w:marTop w:val="0"/>
      <w:marBottom w:val="0"/>
      <w:divBdr>
        <w:top w:val="none" w:sz="0" w:space="0" w:color="auto"/>
        <w:left w:val="none" w:sz="0" w:space="0" w:color="auto"/>
        <w:bottom w:val="none" w:sz="0" w:space="0" w:color="auto"/>
        <w:right w:val="none" w:sz="0" w:space="0" w:color="auto"/>
      </w:divBdr>
    </w:div>
    <w:div w:id="1061489191">
      <w:bodyDiv w:val="1"/>
      <w:marLeft w:val="0"/>
      <w:marRight w:val="0"/>
      <w:marTop w:val="0"/>
      <w:marBottom w:val="0"/>
      <w:divBdr>
        <w:top w:val="none" w:sz="0" w:space="0" w:color="auto"/>
        <w:left w:val="none" w:sz="0" w:space="0" w:color="auto"/>
        <w:bottom w:val="none" w:sz="0" w:space="0" w:color="auto"/>
        <w:right w:val="none" w:sz="0" w:space="0" w:color="auto"/>
      </w:divBdr>
    </w:div>
    <w:div w:id="1091900361">
      <w:bodyDiv w:val="1"/>
      <w:marLeft w:val="0"/>
      <w:marRight w:val="0"/>
      <w:marTop w:val="0"/>
      <w:marBottom w:val="0"/>
      <w:divBdr>
        <w:top w:val="none" w:sz="0" w:space="0" w:color="auto"/>
        <w:left w:val="none" w:sz="0" w:space="0" w:color="auto"/>
        <w:bottom w:val="none" w:sz="0" w:space="0" w:color="auto"/>
        <w:right w:val="none" w:sz="0" w:space="0" w:color="auto"/>
      </w:divBdr>
    </w:div>
    <w:div w:id="1538394701">
      <w:bodyDiv w:val="1"/>
      <w:marLeft w:val="0"/>
      <w:marRight w:val="0"/>
      <w:marTop w:val="0"/>
      <w:marBottom w:val="0"/>
      <w:divBdr>
        <w:top w:val="none" w:sz="0" w:space="0" w:color="auto"/>
        <w:left w:val="none" w:sz="0" w:space="0" w:color="auto"/>
        <w:bottom w:val="none" w:sz="0" w:space="0" w:color="auto"/>
        <w:right w:val="none" w:sz="0" w:space="0" w:color="auto"/>
      </w:divBdr>
    </w:div>
    <w:div w:id="1613978178">
      <w:bodyDiv w:val="1"/>
      <w:marLeft w:val="0"/>
      <w:marRight w:val="0"/>
      <w:marTop w:val="0"/>
      <w:marBottom w:val="0"/>
      <w:divBdr>
        <w:top w:val="none" w:sz="0" w:space="0" w:color="auto"/>
        <w:left w:val="none" w:sz="0" w:space="0" w:color="auto"/>
        <w:bottom w:val="none" w:sz="0" w:space="0" w:color="auto"/>
        <w:right w:val="none" w:sz="0" w:space="0" w:color="auto"/>
      </w:divBdr>
      <w:divsChild>
        <w:div w:id="1500269999">
          <w:marLeft w:val="0"/>
          <w:marRight w:val="0"/>
          <w:marTop w:val="0"/>
          <w:marBottom w:val="0"/>
          <w:divBdr>
            <w:top w:val="none" w:sz="0" w:space="0" w:color="auto"/>
            <w:left w:val="none" w:sz="0" w:space="0" w:color="auto"/>
            <w:bottom w:val="none" w:sz="0" w:space="0" w:color="auto"/>
            <w:right w:val="none" w:sz="0" w:space="0" w:color="auto"/>
          </w:divBdr>
          <w:divsChild>
            <w:div w:id="355733310">
              <w:marLeft w:val="0"/>
              <w:marRight w:val="0"/>
              <w:marTop w:val="0"/>
              <w:marBottom w:val="0"/>
              <w:divBdr>
                <w:top w:val="none" w:sz="0" w:space="0" w:color="auto"/>
                <w:left w:val="none" w:sz="0" w:space="0" w:color="auto"/>
                <w:bottom w:val="none" w:sz="0" w:space="0" w:color="auto"/>
                <w:right w:val="none" w:sz="0" w:space="0" w:color="auto"/>
              </w:divBdr>
              <w:divsChild>
                <w:div w:id="5317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e-et-vilaine.fr/sites/iev/files/rapports/Deliberation_2025_51133_sign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ouest-france.fr/bretagne/ille-et-vilaine/inquiet-pour-lille-et-vilaine-jean-luc-chenut-veut-retrouver-l-autonomie-fiscale-60e6de06-8df5-11ef-8390-40b2162b6ed9" TargetMode="External"/><Relationship Id="rId1" Type="http://schemas.openxmlformats.org/officeDocument/2006/relationships/hyperlink" Target="https://www.lanouvellerepublique.fr/issoudun/ce-budget-est-probablement-le-plus-mauvais-qu-on-n-a-jamais-eu-en-ce-qui-concerne-les-collectivites-territoriales-andre-laignel-allume-le-projet-de-loi-de-finances-176063566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6E20B-D0E1-41C9-B31D-870DB2EC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806</Words>
  <Characters>4435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4</cp:revision>
  <cp:lastPrinted>2025-11-08T18:17:00Z</cp:lastPrinted>
  <dcterms:created xsi:type="dcterms:W3CDTF">2025-11-08T18:03:00Z</dcterms:created>
  <dcterms:modified xsi:type="dcterms:W3CDTF">2025-11-08T18:19:00Z</dcterms:modified>
</cp:coreProperties>
</file>